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768" w:type="dxa"/>
        <w:tblLayout w:type="fixed"/>
        <w:tblLook w:val="04A0" w:firstRow="1" w:lastRow="0" w:firstColumn="1" w:lastColumn="0" w:noHBand="0" w:noVBand="1"/>
      </w:tblPr>
      <w:tblGrid>
        <w:gridCol w:w="3685"/>
        <w:gridCol w:w="1130"/>
        <w:gridCol w:w="1706"/>
        <w:gridCol w:w="4247"/>
      </w:tblGrid>
      <w:tr w:rsidR="00B42B3F" w:rsidRPr="004A2DA7" w14:paraId="38D46637" w14:textId="77777777">
        <w:trPr>
          <w:cantSplit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A1B97" w14:textId="7611DFBE" w:rsidR="00B42B3F" w:rsidRPr="002819D3" w:rsidRDefault="00B42B3F" w:rsidP="00933849">
            <w:pPr>
              <w:spacing w:line="240" w:lineRule="auto"/>
              <w:rPr>
                <w:b/>
                <w:color w:val="000000" w:themeColor="text1"/>
                <w:sz w:val="32"/>
                <w:lang w:val="it-CH"/>
              </w:rPr>
            </w:pPr>
            <w:bookmarkStart w:id="0" w:name="_GoBack"/>
            <w:bookmarkEnd w:id="0"/>
            <w:r w:rsidRPr="002819D3">
              <w:rPr>
                <w:b/>
                <w:color w:val="000000" w:themeColor="text1"/>
                <w:sz w:val="32"/>
                <w:lang w:val="it-CH"/>
              </w:rPr>
              <w:t xml:space="preserve">Domanda </w:t>
            </w:r>
            <w:r w:rsidR="00933849" w:rsidRPr="002819D3">
              <w:rPr>
                <w:b/>
                <w:color w:val="000000" w:themeColor="text1"/>
                <w:sz w:val="32"/>
                <w:lang w:val="it-CH"/>
              </w:rPr>
              <w:t>di continuazione dell</w:t>
            </w:r>
            <w:r w:rsidR="00172F25" w:rsidRPr="002819D3">
              <w:rPr>
                <w:b/>
                <w:color w:val="000000" w:themeColor="text1"/>
                <w:sz w:val="32"/>
                <w:lang w:val="it-CH"/>
              </w:rPr>
              <w:t>’</w:t>
            </w:r>
            <w:r w:rsidR="00933849" w:rsidRPr="002819D3">
              <w:rPr>
                <w:b/>
                <w:color w:val="000000" w:themeColor="text1"/>
                <w:sz w:val="32"/>
                <w:lang w:val="it-CH"/>
              </w:rPr>
              <w:t>esecuzione</w:t>
            </w:r>
            <w:r w:rsidRPr="002819D3">
              <w:rPr>
                <w:b/>
                <w:color w:val="000000" w:themeColor="text1"/>
                <w:sz w:val="32"/>
                <w:lang w:val="it-CH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B14D72" w14:textId="77777777" w:rsidR="00B42B3F" w:rsidRPr="002819D3" w:rsidRDefault="00B42B3F" w:rsidP="00E46569">
            <w:pPr>
              <w:spacing w:line="240" w:lineRule="auto"/>
              <w:jc w:val="center"/>
              <w:rPr>
                <w:b/>
                <w:i/>
                <w:color w:val="000000" w:themeColor="text1"/>
                <w:sz w:val="16"/>
                <w:szCs w:val="16"/>
                <w:lang w:val="it-CH"/>
              </w:rPr>
            </w:pPr>
            <w:r w:rsidRPr="002819D3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it-CH"/>
              </w:rPr>
              <w:t xml:space="preserve">Da compilare in stampatello – vedasi istruzioni sul </w:t>
            </w:r>
            <w:proofErr w:type="gramStart"/>
            <w:r w:rsidRPr="002819D3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it-CH"/>
              </w:rPr>
              <w:t>retro</w:t>
            </w:r>
            <w:proofErr w:type="gramEnd"/>
          </w:p>
          <w:p w14:paraId="37F4BCDF" w14:textId="77777777" w:rsidR="00B42B3F" w:rsidRPr="002819D3" w:rsidRDefault="00B42B3F" w:rsidP="00B42B3F">
            <w:pPr>
              <w:spacing w:line="240" w:lineRule="auto"/>
              <w:rPr>
                <w:b/>
                <w:color w:val="000000" w:themeColor="text1"/>
                <w:sz w:val="16"/>
                <w:szCs w:val="16"/>
                <w:lang w:val="it-CH"/>
              </w:rPr>
            </w:pPr>
          </w:p>
          <w:p w14:paraId="42FE822A" w14:textId="75BFA718" w:rsidR="00B42B3F" w:rsidRPr="002819D3" w:rsidRDefault="00A23AD4" w:rsidP="00B42B3F">
            <w:pPr>
              <w:spacing w:line="240" w:lineRule="auto"/>
              <w:rPr>
                <w:b/>
                <w:color w:val="000000" w:themeColor="text1"/>
                <w:sz w:val="16"/>
                <w:szCs w:val="16"/>
                <w:lang w:val="it-CH"/>
              </w:rPr>
            </w:pPr>
            <w:r w:rsidRPr="002819D3">
              <w:rPr>
                <w:rFonts w:ascii="Times New Roman" w:hAnsi="Times New Roman" w:cs="Times New Roman"/>
                <w:noProof/>
                <w:sz w:val="24"/>
                <w:szCs w:val="24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5200B3" wp14:editId="00089E1A">
                      <wp:simplePos x="0" y="0"/>
                      <wp:positionH relativeFrom="column">
                        <wp:posOffset>1275955</wp:posOffset>
                      </wp:positionH>
                      <wp:positionV relativeFrom="paragraph">
                        <wp:posOffset>79375</wp:posOffset>
                      </wp:positionV>
                      <wp:extent cx="1017905" cy="337820"/>
                      <wp:effectExtent l="0" t="0" r="0" b="508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7905" cy="337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F193FE" w14:textId="23299CC4" w:rsidR="00A23AD4" w:rsidRPr="00C31A2C" w:rsidRDefault="00A23AD4" w:rsidP="00A23AD4">
                                  <w:pPr>
                                    <w:rPr>
                                      <w:b/>
                                      <w:i/>
                                      <w:sz w:val="14"/>
                                      <w:lang w:val="it-CH"/>
                                    </w:rPr>
                                  </w:pPr>
                                  <w:r w:rsidRPr="00C31A2C">
                                    <w:rPr>
                                      <w:b/>
                                      <w:i/>
                                      <w:sz w:val="14"/>
                                      <w:lang w:val="it-CH"/>
                                    </w:rPr>
                                    <w:t>Riservato all'ufficio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55200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100.45pt;margin-top:6.25pt;width:80.1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" fillcolor="white [3201]" stroked="f" strokeweight=".5pt">
                      <v:textbox>
                        <w:txbxContent>
                          <w:p w14:paraId="35F193FE" w14:textId="23299CC4" w:rsidR="00A23AD4" w:rsidRPr="00C31A2C" w:rsidRDefault="00A23AD4" w:rsidP="00A23AD4">
                            <w:pPr>
                              <w:rPr>
                                <w:b/>
                                <w:i/>
                                <w:sz w:val="14"/>
                                <w:lang w:val="it-CH"/>
                              </w:rPr>
                            </w:pPr>
                            <w:r w:rsidRPr="00C31A2C">
                              <w:rPr>
                                <w:b/>
                                <w:i/>
                                <w:sz w:val="14"/>
                                <w:lang w:val="it-CH"/>
                              </w:rPr>
                              <w:t>Riservato all'ufficio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2B3F" w:rsidRPr="002819D3" w14:paraId="4684F05C" w14:textId="77777777">
        <w:trPr>
          <w:cantSplit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622778" w14:textId="77777777" w:rsidR="00B42B3F" w:rsidRPr="002819D3" w:rsidRDefault="00B42B3F" w:rsidP="00B42B3F">
            <w:pPr>
              <w:spacing w:line="240" w:lineRule="auto"/>
              <w:rPr>
                <w:color w:val="000000" w:themeColor="text1"/>
                <w:sz w:val="20"/>
                <w:lang w:val="it-CH"/>
              </w:rPr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0F81E" w14:textId="0A623CB5" w:rsidR="00B42B3F" w:rsidRPr="002819D3" w:rsidRDefault="00B42B3F" w:rsidP="00B42B3F">
            <w:pPr>
              <w:spacing w:line="240" w:lineRule="auto"/>
              <w:jc w:val="center"/>
              <w:rPr>
                <w:b/>
                <w:color w:val="000000" w:themeColor="text1"/>
                <w:sz w:val="16"/>
                <w:lang w:val="it-CH"/>
              </w:rPr>
            </w:pPr>
          </w:p>
          <w:p w14:paraId="238B625A" w14:textId="3C338180" w:rsidR="00B42B3F" w:rsidRPr="002819D3" w:rsidRDefault="00B42B3F" w:rsidP="00B42B3F">
            <w:pPr>
              <w:spacing w:line="240" w:lineRule="auto"/>
              <w:jc w:val="both"/>
              <w:rPr>
                <w:b/>
                <w:i/>
                <w:color w:val="000000" w:themeColor="text1"/>
                <w:sz w:val="16"/>
                <w:lang w:val="it-CH"/>
              </w:rPr>
            </w:pPr>
          </w:p>
          <w:p w14:paraId="3548ED2A" w14:textId="2117E2FF" w:rsidR="00B42B3F" w:rsidRPr="002819D3" w:rsidRDefault="00B42B3F" w:rsidP="00B42B3F">
            <w:pPr>
              <w:spacing w:line="240" w:lineRule="auto"/>
              <w:jc w:val="both"/>
              <w:rPr>
                <w:b/>
                <w:i/>
                <w:color w:val="000000" w:themeColor="text1"/>
                <w:sz w:val="16"/>
                <w:lang w:val="it-CH"/>
              </w:rPr>
            </w:pPr>
          </w:p>
          <w:p w14:paraId="49BF2F43" w14:textId="08490F77" w:rsidR="00B42B3F" w:rsidRPr="002819D3" w:rsidRDefault="00B42B3F" w:rsidP="00B42B3F">
            <w:pPr>
              <w:spacing w:after="120" w:line="240" w:lineRule="auto"/>
              <w:jc w:val="both"/>
              <w:rPr>
                <w:color w:val="000000" w:themeColor="text1"/>
                <w:sz w:val="20"/>
                <w:lang w:val="it-CH"/>
              </w:rPr>
            </w:pPr>
            <w:r w:rsidRPr="002819D3">
              <w:rPr>
                <w:color w:val="000000" w:themeColor="text1"/>
                <w:sz w:val="20"/>
                <w:lang w:val="it-CH"/>
              </w:rPr>
              <w:t xml:space="preserve">Ricevuto il </w:t>
            </w:r>
            <w:r w:rsidRPr="002819D3">
              <w:rPr>
                <w:color w:val="808080" w:themeColor="background1" w:themeShade="80"/>
                <w:sz w:val="20"/>
                <w:lang w:val="it-CH"/>
              </w:rPr>
              <w:t>_______________</w:t>
            </w:r>
            <w:proofErr w:type="gramStart"/>
            <w:r w:rsidRPr="002819D3">
              <w:rPr>
                <w:color w:val="000000" w:themeColor="text1"/>
                <w:sz w:val="20"/>
                <w:lang w:val="it-CH"/>
              </w:rPr>
              <w:t xml:space="preserve"> </w:t>
            </w:r>
            <w:r w:rsidR="00A23AD4" w:rsidRPr="002819D3">
              <w:rPr>
                <w:color w:val="000000" w:themeColor="text1"/>
                <w:sz w:val="20"/>
                <w:lang w:val="it-CH"/>
              </w:rPr>
              <w:t xml:space="preserve"> </w:t>
            </w:r>
            <w:proofErr w:type="gramEnd"/>
            <w:r w:rsidRPr="002819D3">
              <w:rPr>
                <w:color w:val="000000" w:themeColor="text1"/>
                <w:sz w:val="20"/>
                <w:lang w:val="it-CH"/>
              </w:rPr>
              <w:t>Esecuzione n.</w:t>
            </w:r>
            <w:r w:rsidRPr="002819D3">
              <w:rPr>
                <w:color w:val="808080" w:themeColor="background1" w:themeShade="80"/>
                <w:sz w:val="20"/>
                <w:lang w:val="it-CH"/>
              </w:rPr>
              <w:t>________________</w:t>
            </w:r>
          </w:p>
        </w:tc>
      </w:tr>
      <w:tr w:rsidR="00B42B3F" w:rsidRPr="002819D3" w14:paraId="4EAB7D32" w14:textId="77777777">
        <w:trPr>
          <w:cantSplit/>
          <w:trHeight w:hRule="exact" w:val="170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5DD26" w14:textId="77777777" w:rsidR="00B42B3F" w:rsidRPr="002819D3" w:rsidRDefault="00B42B3F" w:rsidP="00B42B3F">
            <w:pPr>
              <w:spacing w:line="240" w:lineRule="auto"/>
              <w:rPr>
                <w:color w:val="000000" w:themeColor="text1"/>
                <w:sz w:val="18"/>
                <w:szCs w:val="8"/>
                <w:lang w:val="it-CH"/>
              </w:rPr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01F1F0" w14:textId="46CE7D68" w:rsidR="00B42B3F" w:rsidRPr="002819D3" w:rsidRDefault="00B42B3F" w:rsidP="00B42B3F">
            <w:pPr>
              <w:spacing w:line="240" w:lineRule="auto"/>
              <w:rPr>
                <w:color w:val="000000" w:themeColor="text1"/>
                <w:sz w:val="18"/>
                <w:szCs w:val="8"/>
                <w:lang w:val="it-CH"/>
              </w:rPr>
            </w:pPr>
          </w:p>
        </w:tc>
      </w:tr>
      <w:tr w:rsidR="00B42B3F" w:rsidRPr="002819D3" w14:paraId="679EB5EE" w14:textId="77777777">
        <w:trPr>
          <w:cantSplit/>
          <w:trHeight w:hRule="exact" w:val="1418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ECE7E" w14:textId="2B419C74" w:rsidR="00B42B3F" w:rsidRPr="002819D3" w:rsidRDefault="00B42B3F" w:rsidP="00B42B3F">
            <w:pPr>
              <w:spacing w:after="80" w:line="240" w:lineRule="auto"/>
              <w:rPr>
                <w:i/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t xml:space="preserve">Debitore </w:t>
            </w:r>
            <w:r w:rsidRPr="002819D3">
              <w:rPr>
                <w:i/>
                <w:color w:val="000000" w:themeColor="text1"/>
                <w:sz w:val="16"/>
                <w:lang w:val="it-CH"/>
              </w:rPr>
              <w:t>(cognome</w:t>
            </w:r>
            <w:r w:rsidR="00800DEB" w:rsidRPr="002819D3">
              <w:rPr>
                <w:i/>
                <w:color w:val="000000" w:themeColor="text1"/>
                <w:sz w:val="16"/>
                <w:lang w:val="it-CH"/>
              </w:rPr>
              <w:t xml:space="preserve"> e</w:t>
            </w:r>
            <w:r w:rsidRPr="002819D3">
              <w:rPr>
                <w:i/>
                <w:color w:val="000000" w:themeColor="text1"/>
                <w:sz w:val="16"/>
                <w:lang w:val="it-CH"/>
              </w:rPr>
              <w:t xml:space="preserve"> nome</w:t>
            </w:r>
            <w:r w:rsidR="002E70DD" w:rsidRPr="002819D3">
              <w:rPr>
                <w:i/>
                <w:color w:val="000000" w:themeColor="text1"/>
                <w:sz w:val="16"/>
                <w:lang w:val="it-CH"/>
              </w:rPr>
              <w:t xml:space="preserve"> o ditta;</w:t>
            </w:r>
            <w:r w:rsidRPr="002819D3">
              <w:rPr>
                <w:i/>
                <w:color w:val="000000" w:themeColor="text1"/>
                <w:sz w:val="16"/>
                <w:lang w:val="it-CH"/>
              </w:rPr>
              <w:t xml:space="preserve"> indirizzo</w:t>
            </w:r>
            <w:r w:rsidR="002E70DD" w:rsidRPr="002819D3">
              <w:rPr>
                <w:i/>
                <w:color w:val="000000" w:themeColor="text1"/>
                <w:sz w:val="16"/>
                <w:lang w:val="it-CH"/>
              </w:rPr>
              <w:t>; NPA luogo</w:t>
            </w:r>
            <w:r w:rsidRPr="002819D3">
              <w:rPr>
                <w:i/>
                <w:color w:val="000000" w:themeColor="text1"/>
                <w:sz w:val="16"/>
                <w:lang w:val="it-CH"/>
              </w:rPr>
              <w:t>)</w:t>
            </w:r>
          </w:p>
          <w:p w14:paraId="70B01669" w14:textId="2EF8251B" w:rsidR="00B42B3F" w:rsidRPr="002819D3" w:rsidRDefault="00800DEB" w:rsidP="00B42B3F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statusText w:type="text" w:val="Cognome e nome o ditta"/>
                  <w:textInput/>
                </w:ffData>
              </w:fldChar>
            </w:r>
            <w:bookmarkStart w:id="1" w:name="Text1"/>
            <w:r w:rsidRPr="002819D3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2819D3">
              <w:rPr>
                <w:color w:val="000000" w:themeColor="text1"/>
                <w:sz w:val="18"/>
                <w:lang w:val="it-CH"/>
              </w:rPr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1"/>
          </w:p>
          <w:p w14:paraId="14F78A22" w14:textId="1D36426A" w:rsidR="002E70DD" w:rsidRPr="002819D3" w:rsidRDefault="002E70DD" w:rsidP="00B42B3F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57"/>
                  <w:enabled/>
                  <w:calcOnExit w:val="0"/>
                  <w:statusText w:type="text" w:val="Indirizzo"/>
                  <w:textInput/>
                </w:ffData>
              </w:fldChar>
            </w:r>
            <w:bookmarkStart w:id="2" w:name="Text57"/>
            <w:r w:rsidRPr="002819D3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2819D3">
              <w:rPr>
                <w:color w:val="000000" w:themeColor="text1"/>
                <w:sz w:val="18"/>
                <w:lang w:val="it-CH"/>
              </w:rPr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2"/>
          </w:p>
          <w:p w14:paraId="1B747DC2" w14:textId="5C11528F" w:rsidR="002E70DD" w:rsidRPr="002819D3" w:rsidRDefault="002E70DD" w:rsidP="00B42B3F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58"/>
                  <w:enabled/>
                  <w:calcOnExit w:val="0"/>
                  <w:statusText w:type="text" w:val="NPA e luogo"/>
                  <w:textInput/>
                </w:ffData>
              </w:fldChar>
            </w:r>
            <w:bookmarkStart w:id="3" w:name="Text58"/>
            <w:r w:rsidRPr="002819D3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2819D3">
              <w:rPr>
                <w:color w:val="000000" w:themeColor="text1"/>
                <w:sz w:val="18"/>
                <w:lang w:val="it-CH"/>
              </w:rPr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3"/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947FA" w14:textId="65C44A9E" w:rsidR="00B42B3F" w:rsidRPr="002819D3" w:rsidRDefault="00B42B3F" w:rsidP="00B42B3F">
            <w:pPr>
              <w:spacing w:after="80" w:line="240" w:lineRule="auto"/>
              <w:rPr>
                <w:i/>
                <w:color w:val="000000" w:themeColor="text1"/>
                <w:sz w:val="18"/>
                <w:lang w:val="it-CH"/>
              </w:rPr>
            </w:pPr>
            <w:r w:rsidRPr="002819D3">
              <w:rPr>
                <w:i/>
                <w:color w:val="000000" w:themeColor="text1"/>
                <w:sz w:val="18"/>
                <w:lang w:val="it-CH"/>
              </w:rPr>
              <w:t>Indirizzo dell</w:t>
            </w:r>
            <w:r w:rsidR="00172F25" w:rsidRPr="002819D3">
              <w:rPr>
                <w:i/>
                <w:color w:val="000000" w:themeColor="text1"/>
                <w:sz w:val="18"/>
                <w:lang w:val="it-CH"/>
              </w:rPr>
              <w:t>’</w:t>
            </w:r>
            <w:r w:rsidRPr="002819D3">
              <w:rPr>
                <w:i/>
                <w:color w:val="000000" w:themeColor="text1"/>
                <w:sz w:val="18"/>
                <w:lang w:val="it-CH"/>
              </w:rPr>
              <w:t>ufficio d</w:t>
            </w:r>
            <w:r w:rsidR="00172F25" w:rsidRPr="002819D3">
              <w:rPr>
                <w:i/>
                <w:color w:val="000000" w:themeColor="text1"/>
                <w:sz w:val="18"/>
                <w:lang w:val="it-CH"/>
              </w:rPr>
              <w:t>’</w:t>
            </w:r>
            <w:r w:rsidRPr="002819D3">
              <w:rPr>
                <w:i/>
                <w:color w:val="000000" w:themeColor="text1"/>
                <w:sz w:val="18"/>
                <w:lang w:val="it-CH"/>
              </w:rPr>
              <w:t>esecuzione</w:t>
            </w:r>
          </w:p>
          <w:p w14:paraId="7C4A63E2" w14:textId="759C7883" w:rsidR="00B42B3F" w:rsidRPr="002819D3" w:rsidRDefault="002E70DD" w:rsidP="00B42B3F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statusText w:type="text" w:val="Ufficio d'esecuzione"/>
                  <w:textInput/>
                </w:ffData>
              </w:fldChar>
            </w:r>
            <w:bookmarkStart w:id="4" w:name="Text2"/>
            <w:r w:rsidRPr="002819D3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2819D3">
              <w:rPr>
                <w:color w:val="000000" w:themeColor="text1"/>
                <w:sz w:val="18"/>
                <w:lang w:val="it-CH"/>
              </w:rPr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4"/>
          </w:p>
          <w:p w14:paraId="033D315E" w14:textId="1DAF04C5" w:rsidR="002E70DD" w:rsidRPr="002819D3" w:rsidRDefault="002E70DD" w:rsidP="00B42B3F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59"/>
                  <w:enabled/>
                  <w:calcOnExit w:val="0"/>
                  <w:statusText w:type="text" w:val="Indirizzo"/>
                  <w:textInput/>
                </w:ffData>
              </w:fldChar>
            </w:r>
            <w:bookmarkStart w:id="5" w:name="Text59"/>
            <w:r w:rsidRPr="002819D3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2819D3">
              <w:rPr>
                <w:color w:val="000000" w:themeColor="text1"/>
                <w:sz w:val="18"/>
                <w:lang w:val="it-CH"/>
              </w:rPr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5"/>
          </w:p>
          <w:p w14:paraId="021B2D1F" w14:textId="3F6BD5B5" w:rsidR="002E70DD" w:rsidRPr="002819D3" w:rsidRDefault="002E70DD" w:rsidP="00B42B3F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60"/>
                  <w:enabled/>
                  <w:calcOnExit w:val="0"/>
                  <w:statusText w:type="text" w:val="NPA e luogo"/>
                  <w:textInput/>
                </w:ffData>
              </w:fldChar>
            </w:r>
            <w:bookmarkStart w:id="6" w:name="Text60"/>
            <w:r w:rsidRPr="002819D3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2819D3">
              <w:rPr>
                <w:color w:val="000000" w:themeColor="text1"/>
                <w:sz w:val="18"/>
                <w:lang w:val="it-CH"/>
              </w:rPr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6"/>
          </w:p>
        </w:tc>
      </w:tr>
      <w:tr w:rsidR="00B42B3F" w:rsidRPr="002819D3" w14:paraId="0D5F0261" w14:textId="77777777">
        <w:trPr>
          <w:cantSplit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66A17" w14:textId="77777777" w:rsidR="00B42B3F" w:rsidRPr="002819D3" w:rsidRDefault="00B42B3F" w:rsidP="00B42B3F">
            <w:pPr>
              <w:spacing w:after="80" w:line="240" w:lineRule="auto"/>
              <w:rPr>
                <w:i/>
                <w:color w:val="000000" w:themeColor="text1"/>
                <w:sz w:val="14"/>
                <w:lang w:val="it-CH"/>
              </w:rPr>
            </w:pPr>
            <w:r w:rsidRPr="002819D3">
              <w:rPr>
                <w:i/>
                <w:color w:val="000000" w:themeColor="text1"/>
                <w:sz w:val="14"/>
                <w:lang w:val="it-CH"/>
              </w:rPr>
              <w:t>Data di nascita (se nota)</w:t>
            </w:r>
          </w:p>
          <w:p w14:paraId="4710E426" w14:textId="77777777" w:rsidR="00B42B3F" w:rsidRPr="002819D3" w:rsidRDefault="00B42B3F" w:rsidP="00B42B3F">
            <w:pPr>
              <w:spacing w:line="240" w:lineRule="auto"/>
              <w:rPr>
                <w:color w:val="000000" w:themeColor="text1"/>
                <w:sz w:val="16"/>
                <w:lang w:val="it-CH"/>
              </w:rPr>
            </w:pPr>
            <w:r w:rsidRPr="002819D3">
              <w:rPr>
                <w:color w:val="000000" w:themeColor="text1"/>
                <w:sz w:val="16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3"/>
            <w:r w:rsidRPr="002819D3">
              <w:rPr>
                <w:color w:val="000000" w:themeColor="text1"/>
                <w:sz w:val="16"/>
                <w:lang w:val="it-CH"/>
              </w:rPr>
              <w:instrText xml:space="preserve"> FORMTEXT </w:instrText>
            </w:r>
            <w:r w:rsidRPr="002819D3">
              <w:rPr>
                <w:color w:val="000000" w:themeColor="text1"/>
                <w:sz w:val="16"/>
                <w:lang w:val="it-CH"/>
              </w:rPr>
            </w:r>
            <w:r w:rsidRPr="002819D3">
              <w:rPr>
                <w:color w:val="000000" w:themeColor="text1"/>
                <w:sz w:val="16"/>
                <w:lang w:val="it-CH"/>
              </w:rPr>
              <w:fldChar w:fldCharType="separate"/>
            </w:r>
            <w:r w:rsidR="003E00D1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Pr="002819D3">
              <w:rPr>
                <w:color w:val="000000" w:themeColor="text1"/>
                <w:sz w:val="16"/>
                <w:lang w:val="it-CH"/>
              </w:rPr>
              <w:fldChar w:fldCharType="end"/>
            </w:r>
            <w:bookmarkEnd w:id="7"/>
          </w:p>
          <w:p w14:paraId="6E0D5FF1" w14:textId="77777777" w:rsidR="00B42B3F" w:rsidRPr="002819D3" w:rsidRDefault="00B42B3F" w:rsidP="00B42B3F">
            <w:pPr>
              <w:spacing w:line="240" w:lineRule="auto"/>
              <w:rPr>
                <w:color w:val="000000" w:themeColor="text1"/>
                <w:sz w:val="16"/>
                <w:lang w:val="it-CH"/>
              </w:rPr>
            </w:pPr>
          </w:p>
          <w:p w14:paraId="12268E19" w14:textId="77777777" w:rsidR="00B42B3F" w:rsidRPr="002819D3" w:rsidRDefault="00B42B3F" w:rsidP="00B42B3F">
            <w:pPr>
              <w:spacing w:line="240" w:lineRule="auto"/>
              <w:rPr>
                <w:i/>
                <w:color w:val="000000" w:themeColor="text1"/>
                <w:sz w:val="14"/>
                <w:lang w:val="it-CH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61E22" w14:textId="77777777" w:rsidR="00B42B3F" w:rsidRPr="002819D3" w:rsidRDefault="00B42B3F" w:rsidP="00B42B3F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</w:p>
        </w:tc>
      </w:tr>
      <w:tr w:rsidR="00B42B3F" w:rsidRPr="002819D3" w14:paraId="04B0CADB" w14:textId="77777777">
        <w:trPr>
          <w:cantSplit/>
          <w:trHeight w:hRule="exact" w:val="714"/>
        </w:trPr>
        <w:tc>
          <w:tcPr>
            <w:tcW w:w="481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0EAF8D1" w14:textId="3B4F08FD" w:rsidR="00B42B3F" w:rsidRPr="002819D3" w:rsidRDefault="00B42B3F" w:rsidP="00B42B3F">
            <w:pPr>
              <w:spacing w:after="80" w:line="240" w:lineRule="auto"/>
              <w:rPr>
                <w:i/>
                <w:color w:val="000000" w:themeColor="text1"/>
                <w:sz w:val="16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t xml:space="preserve">Creditore </w:t>
            </w:r>
            <w:r w:rsidRPr="002819D3">
              <w:rPr>
                <w:i/>
                <w:color w:val="000000" w:themeColor="text1"/>
                <w:sz w:val="16"/>
                <w:lang w:val="it-CH"/>
              </w:rPr>
              <w:t>(cognome</w:t>
            </w:r>
            <w:r w:rsidR="00800DEB" w:rsidRPr="002819D3">
              <w:rPr>
                <w:i/>
                <w:color w:val="000000" w:themeColor="text1"/>
                <w:sz w:val="16"/>
                <w:lang w:val="it-CH"/>
              </w:rPr>
              <w:t xml:space="preserve"> e</w:t>
            </w:r>
            <w:r w:rsidRPr="002819D3">
              <w:rPr>
                <w:i/>
                <w:color w:val="000000" w:themeColor="text1"/>
                <w:sz w:val="16"/>
                <w:lang w:val="it-CH"/>
              </w:rPr>
              <w:t xml:space="preserve"> nome</w:t>
            </w:r>
            <w:r w:rsidR="002E70DD" w:rsidRPr="002819D3">
              <w:rPr>
                <w:i/>
                <w:color w:val="000000" w:themeColor="text1"/>
                <w:sz w:val="16"/>
                <w:lang w:val="it-CH"/>
              </w:rPr>
              <w:t xml:space="preserve"> o ditta;</w:t>
            </w:r>
            <w:r w:rsidRPr="002819D3">
              <w:rPr>
                <w:i/>
                <w:color w:val="000000" w:themeColor="text1"/>
                <w:sz w:val="16"/>
                <w:lang w:val="it-CH"/>
              </w:rPr>
              <w:t xml:space="preserve"> indirizzo</w:t>
            </w:r>
            <w:r w:rsidR="002E70DD" w:rsidRPr="002819D3">
              <w:rPr>
                <w:i/>
                <w:color w:val="000000" w:themeColor="text1"/>
                <w:sz w:val="16"/>
                <w:lang w:val="it-CH"/>
              </w:rPr>
              <w:t>; NPA luogo</w:t>
            </w:r>
            <w:r w:rsidRPr="002819D3">
              <w:rPr>
                <w:i/>
                <w:color w:val="000000" w:themeColor="text1"/>
                <w:sz w:val="16"/>
                <w:lang w:val="it-CH"/>
              </w:rPr>
              <w:t>)</w:t>
            </w:r>
          </w:p>
          <w:p w14:paraId="5B0530D6" w14:textId="548634DD" w:rsidR="002E70DD" w:rsidRPr="002819D3" w:rsidRDefault="00800DEB" w:rsidP="002E70DD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"/>
                  <w:enabled/>
                  <w:calcOnExit w:val="0"/>
                  <w:statusText w:type="text" w:val="Cognome e nome o ditta"/>
                  <w:textInput/>
                </w:ffData>
              </w:fldChar>
            </w:r>
            <w:r w:rsidRPr="002819D3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2819D3">
              <w:rPr>
                <w:color w:val="000000" w:themeColor="text1"/>
                <w:sz w:val="18"/>
                <w:lang w:val="it-CH"/>
              </w:rPr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end"/>
            </w:r>
          </w:p>
          <w:p w14:paraId="712F670B" w14:textId="77777777" w:rsidR="002E70DD" w:rsidRPr="002819D3" w:rsidRDefault="002E70DD" w:rsidP="002E70DD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57"/>
                  <w:enabled/>
                  <w:calcOnExit w:val="0"/>
                  <w:statusText w:type="text" w:val="Indirizzo"/>
                  <w:textInput/>
                </w:ffData>
              </w:fldChar>
            </w:r>
            <w:r w:rsidRPr="002819D3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2819D3">
              <w:rPr>
                <w:color w:val="000000" w:themeColor="text1"/>
                <w:sz w:val="18"/>
                <w:lang w:val="it-CH"/>
              </w:rPr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end"/>
            </w:r>
          </w:p>
          <w:p w14:paraId="21581889" w14:textId="42910104" w:rsidR="00B42B3F" w:rsidRPr="002819D3" w:rsidRDefault="002E70DD" w:rsidP="002E70DD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58"/>
                  <w:enabled/>
                  <w:calcOnExit w:val="0"/>
                  <w:statusText w:type="text" w:val="NPA e luogo"/>
                  <w:textInput/>
                </w:ffData>
              </w:fldChar>
            </w:r>
            <w:r w:rsidRPr="002819D3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2819D3">
              <w:rPr>
                <w:color w:val="000000" w:themeColor="text1"/>
                <w:sz w:val="18"/>
                <w:lang w:val="it-CH"/>
              </w:rPr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1F27F" w14:textId="77777777" w:rsidR="00B42B3F" w:rsidRPr="002819D3" w:rsidRDefault="00B42B3F" w:rsidP="00B42B3F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</w:p>
        </w:tc>
      </w:tr>
      <w:tr w:rsidR="00B42B3F" w:rsidRPr="002819D3" w14:paraId="6C77ED11" w14:textId="77777777">
        <w:trPr>
          <w:cantSplit/>
          <w:trHeight w:hRule="exact" w:val="692"/>
        </w:trPr>
        <w:tc>
          <w:tcPr>
            <w:tcW w:w="4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62E96F" w14:textId="77777777" w:rsidR="00B42B3F" w:rsidRPr="002819D3" w:rsidRDefault="00B42B3F" w:rsidP="00B42B3F">
            <w:pPr>
              <w:spacing w:after="80" w:line="240" w:lineRule="auto"/>
              <w:rPr>
                <w:sz w:val="18"/>
                <w:lang w:val="it-CH"/>
              </w:rPr>
            </w:pPr>
          </w:p>
        </w:tc>
        <w:tc>
          <w:tcPr>
            <w:tcW w:w="595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211CE" w14:textId="77777777" w:rsidR="00B42B3F" w:rsidRPr="002819D3" w:rsidRDefault="00B42B3F" w:rsidP="00B42B3F">
            <w:pPr>
              <w:tabs>
                <w:tab w:val="left" w:pos="2126"/>
              </w:tabs>
              <w:spacing w:after="80"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t>Conto postale o bancario</w:t>
            </w:r>
            <w:r w:rsidRPr="002819D3">
              <w:rPr>
                <w:color w:val="000000" w:themeColor="text1"/>
                <w:sz w:val="18"/>
                <w:lang w:val="it-CH"/>
              </w:rPr>
              <w:tab/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 w:rsidRPr="002819D3">
              <w:rPr>
                <w:color w:val="000000" w:themeColor="text1"/>
                <w:sz w:val="18"/>
                <w:lang w:val="it-CH"/>
              </w:rPr>
              <w:instrText xml:space="preserve"> FORMCHECKBOX </w:instrText>
            </w:r>
            <w:r w:rsidR="002F20F4">
              <w:rPr>
                <w:color w:val="000000" w:themeColor="text1"/>
                <w:sz w:val="18"/>
                <w:lang w:val="it-CH"/>
              </w:rPr>
            </w:r>
            <w:r w:rsidR="002F20F4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8"/>
            <w:r w:rsidRPr="002819D3">
              <w:rPr>
                <w:color w:val="000000" w:themeColor="text1"/>
                <w:sz w:val="18"/>
                <w:lang w:val="it-CH"/>
              </w:rPr>
              <w:t xml:space="preserve"> del creditore</w:t>
            </w:r>
          </w:p>
          <w:p w14:paraId="3291D471" w14:textId="77777777" w:rsidR="00B42B3F" w:rsidRPr="002819D3" w:rsidRDefault="00B42B3F" w:rsidP="00B42B3F">
            <w:pPr>
              <w:tabs>
                <w:tab w:val="left" w:pos="2126"/>
              </w:tabs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tab/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"/>
            <w:r w:rsidRPr="002819D3">
              <w:rPr>
                <w:color w:val="000000" w:themeColor="text1"/>
                <w:sz w:val="18"/>
                <w:lang w:val="it-CH"/>
              </w:rPr>
              <w:instrText xml:space="preserve"> FORMCHECKBOX </w:instrText>
            </w:r>
            <w:r w:rsidR="002F20F4">
              <w:rPr>
                <w:color w:val="000000" w:themeColor="text1"/>
                <w:sz w:val="18"/>
                <w:lang w:val="it-CH"/>
              </w:rPr>
            </w:r>
            <w:r w:rsidR="002F20F4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9"/>
            <w:r w:rsidRPr="002819D3">
              <w:rPr>
                <w:color w:val="000000" w:themeColor="text1"/>
                <w:sz w:val="18"/>
                <w:lang w:val="it-CH"/>
              </w:rPr>
              <w:t xml:space="preserve"> </w:t>
            </w:r>
            <w:proofErr w:type="gramStart"/>
            <w:r w:rsidRPr="002819D3">
              <w:rPr>
                <w:color w:val="000000" w:themeColor="text1"/>
                <w:sz w:val="18"/>
                <w:lang w:val="it-CH"/>
              </w:rPr>
              <w:t>del</w:t>
            </w:r>
            <w:proofErr w:type="gramEnd"/>
            <w:r w:rsidRPr="002819D3">
              <w:rPr>
                <w:color w:val="000000" w:themeColor="text1"/>
                <w:sz w:val="18"/>
                <w:lang w:val="it-CH"/>
              </w:rPr>
              <w:t xml:space="preserve"> rappresentante</w:t>
            </w:r>
          </w:p>
          <w:p w14:paraId="1F8FCD44" w14:textId="77777777" w:rsidR="00B42B3F" w:rsidRPr="002819D3" w:rsidRDefault="00B42B3F" w:rsidP="00B42B3F">
            <w:pPr>
              <w:tabs>
                <w:tab w:val="left" w:pos="2115"/>
              </w:tabs>
              <w:spacing w:line="240" w:lineRule="auto"/>
              <w:rPr>
                <w:color w:val="000000" w:themeColor="text1"/>
                <w:sz w:val="18"/>
                <w:lang w:val="it-CH"/>
              </w:rPr>
            </w:pPr>
          </w:p>
          <w:p w14:paraId="6AC277DA" w14:textId="77777777" w:rsidR="00B42B3F" w:rsidRPr="002819D3" w:rsidRDefault="00B42B3F" w:rsidP="00B42B3F">
            <w:pPr>
              <w:tabs>
                <w:tab w:val="left" w:pos="2115"/>
              </w:tabs>
              <w:spacing w:line="240" w:lineRule="auto"/>
              <w:rPr>
                <w:color w:val="000000" w:themeColor="text1"/>
                <w:sz w:val="18"/>
                <w:lang w:val="it-CH"/>
              </w:rPr>
            </w:pPr>
          </w:p>
          <w:p w14:paraId="417CD158" w14:textId="77777777" w:rsidR="00B42B3F" w:rsidRPr="002819D3" w:rsidRDefault="00B42B3F" w:rsidP="00B42B3F">
            <w:pPr>
              <w:tabs>
                <w:tab w:val="left" w:pos="2115"/>
              </w:tabs>
              <w:spacing w:line="240" w:lineRule="auto"/>
              <w:rPr>
                <w:sz w:val="18"/>
                <w:lang w:val="it-CH"/>
              </w:rPr>
            </w:pPr>
            <w:r w:rsidRPr="002819D3">
              <w:rPr>
                <w:i/>
                <w:color w:val="000000" w:themeColor="text1"/>
                <w:sz w:val="18"/>
                <w:lang w:val="it-CH"/>
              </w:rPr>
              <w:t>IBAN</w:t>
            </w:r>
            <w:proofErr w:type="gramStart"/>
            <w:r w:rsidRPr="002819D3">
              <w:rPr>
                <w:color w:val="000000" w:themeColor="text1"/>
                <w:sz w:val="18"/>
                <w:lang w:val="it-CH"/>
              </w:rPr>
              <w:t xml:space="preserve">  </w:t>
            </w:r>
            <w:proofErr w:type="gramEnd"/>
            <w:r w:rsidRPr="002819D3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10" w:name="Text6"/>
            <w:r w:rsidRPr="002819D3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2819D3">
              <w:rPr>
                <w:color w:val="000000" w:themeColor="text1"/>
                <w:sz w:val="18"/>
                <w:lang w:val="it-CH"/>
              </w:rPr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10"/>
            <w:r w:rsidRPr="002819D3">
              <w:rPr>
                <w:color w:val="000000" w:themeColor="text1"/>
                <w:sz w:val="18"/>
                <w:lang w:val="it-CH"/>
              </w:rPr>
              <w:t xml:space="preserve"> </w:t>
            </w:r>
          </w:p>
        </w:tc>
      </w:tr>
      <w:tr w:rsidR="00B42B3F" w:rsidRPr="002819D3" w14:paraId="3E44B8BA" w14:textId="77777777">
        <w:trPr>
          <w:cantSplit/>
          <w:trHeight w:hRule="exact" w:val="539"/>
        </w:trPr>
        <w:tc>
          <w:tcPr>
            <w:tcW w:w="481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FCE85AF" w14:textId="2DD04172" w:rsidR="00B42B3F" w:rsidRPr="002819D3" w:rsidRDefault="00B42B3F" w:rsidP="00B42B3F">
            <w:pPr>
              <w:spacing w:after="80" w:line="240" w:lineRule="auto"/>
              <w:rPr>
                <w:i/>
                <w:color w:val="000000" w:themeColor="text1"/>
                <w:sz w:val="16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t xml:space="preserve">Rappresentante del creditore </w:t>
            </w:r>
            <w:r w:rsidR="00800DEB" w:rsidRPr="002819D3">
              <w:rPr>
                <w:color w:val="000000" w:themeColor="text1"/>
                <w:sz w:val="18"/>
                <w:lang w:val="it-CH"/>
              </w:rPr>
              <w:br/>
            </w:r>
            <w:proofErr w:type="gramStart"/>
            <w:r w:rsidRPr="002819D3">
              <w:rPr>
                <w:i/>
                <w:color w:val="000000" w:themeColor="text1"/>
                <w:sz w:val="16"/>
                <w:lang w:val="it-CH"/>
              </w:rPr>
              <w:t>(cognome</w:t>
            </w:r>
            <w:proofErr w:type="gramEnd"/>
            <w:r w:rsidR="00800DEB" w:rsidRPr="002819D3">
              <w:rPr>
                <w:i/>
                <w:color w:val="000000" w:themeColor="text1"/>
                <w:sz w:val="16"/>
                <w:lang w:val="it-CH"/>
              </w:rPr>
              <w:t xml:space="preserve"> e</w:t>
            </w:r>
            <w:r w:rsidRPr="002819D3">
              <w:rPr>
                <w:i/>
                <w:color w:val="000000" w:themeColor="text1"/>
                <w:sz w:val="16"/>
                <w:lang w:val="it-CH"/>
              </w:rPr>
              <w:t xml:space="preserve"> nome</w:t>
            </w:r>
            <w:r w:rsidR="002E70DD" w:rsidRPr="002819D3">
              <w:rPr>
                <w:i/>
                <w:color w:val="000000" w:themeColor="text1"/>
                <w:sz w:val="16"/>
                <w:lang w:val="it-CH"/>
              </w:rPr>
              <w:t xml:space="preserve"> o ditta;</w:t>
            </w:r>
            <w:r w:rsidRPr="002819D3">
              <w:rPr>
                <w:i/>
                <w:color w:val="000000" w:themeColor="text1"/>
                <w:sz w:val="16"/>
                <w:lang w:val="it-CH"/>
              </w:rPr>
              <w:t xml:space="preserve"> indirizzo</w:t>
            </w:r>
            <w:r w:rsidR="002E70DD" w:rsidRPr="002819D3">
              <w:rPr>
                <w:i/>
                <w:color w:val="000000" w:themeColor="text1"/>
                <w:sz w:val="16"/>
                <w:lang w:val="it-CH"/>
              </w:rPr>
              <w:t>; NPA luogo</w:t>
            </w:r>
            <w:r w:rsidRPr="002819D3">
              <w:rPr>
                <w:i/>
                <w:color w:val="000000" w:themeColor="text1"/>
                <w:sz w:val="16"/>
                <w:lang w:val="it-CH"/>
              </w:rPr>
              <w:t>)</w:t>
            </w:r>
          </w:p>
          <w:p w14:paraId="1A4F98AC" w14:textId="2AB7CC81" w:rsidR="002E70DD" w:rsidRPr="002819D3" w:rsidRDefault="00800DEB" w:rsidP="002E70DD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"/>
                  <w:enabled/>
                  <w:calcOnExit w:val="0"/>
                  <w:statusText w:type="text" w:val="Cognome e nome o ditta"/>
                  <w:textInput/>
                </w:ffData>
              </w:fldChar>
            </w:r>
            <w:r w:rsidRPr="002819D3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2819D3">
              <w:rPr>
                <w:color w:val="000000" w:themeColor="text1"/>
                <w:sz w:val="18"/>
                <w:lang w:val="it-CH"/>
              </w:rPr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end"/>
            </w:r>
          </w:p>
          <w:p w14:paraId="7AA0B1A8" w14:textId="77777777" w:rsidR="002E70DD" w:rsidRPr="002819D3" w:rsidRDefault="002E70DD" w:rsidP="002E70DD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57"/>
                  <w:enabled/>
                  <w:calcOnExit w:val="0"/>
                  <w:statusText w:type="text" w:val="Indirizzo"/>
                  <w:textInput/>
                </w:ffData>
              </w:fldChar>
            </w:r>
            <w:r w:rsidRPr="002819D3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2819D3">
              <w:rPr>
                <w:color w:val="000000" w:themeColor="text1"/>
                <w:sz w:val="18"/>
                <w:lang w:val="it-CH"/>
              </w:rPr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end"/>
            </w:r>
          </w:p>
          <w:p w14:paraId="40EB629D" w14:textId="01CC7C8F" w:rsidR="00B42B3F" w:rsidRPr="002819D3" w:rsidRDefault="002E70DD" w:rsidP="002E70DD">
            <w:pPr>
              <w:spacing w:line="240" w:lineRule="auto"/>
              <w:rPr>
                <w:sz w:val="18"/>
                <w:szCs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58"/>
                  <w:enabled/>
                  <w:calcOnExit w:val="0"/>
                  <w:statusText w:type="text" w:val="NPA e luogo"/>
                  <w:textInput/>
                </w:ffData>
              </w:fldChar>
            </w:r>
            <w:r w:rsidRPr="002819D3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2819D3">
              <w:rPr>
                <w:color w:val="000000" w:themeColor="text1"/>
                <w:sz w:val="18"/>
                <w:lang w:val="it-CH"/>
              </w:rPr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end"/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5A5A5" w:themeColor="accent3"/>
              <w:right w:val="nil"/>
            </w:tcBorders>
          </w:tcPr>
          <w:p w14:paraId="21330B49" w14:textId="77777777" w:rsidR="00B42B3F" w:rsidRPr="002819D3" w:rsidRDefault="00B42B3F" w:rsidP="00B42B3F">
            <w:pPr>
              <w:tabs>
                <w:tab w:val="left" w:pos="2115"/>
              </w:tabs>
              <w:spacing w:line="240" w:lineRule="auto"/>
              <w:rPr>
                <w:sz w:val="18"/>
                <w:lang w:val="it-CH"/>
              </w:rPr>
            </w:pPr>
          </w:p>
        </w:tc>
      </w:tr>
      <w:tr w:rsidR="00B42B3F" w:rsidRPr="004A2DA7" w14:paraId="583F2024" w14:textId="77777777">
        <w:trPr>
          <w:cantSplit/>
          <w:trHeight w:hRule="exact" w:val="680"/>
        </w:trPr>
        <w:tc>
          <w:tcPr>
            <w:tcW w:w="4815" w:type="dxa"/>
            <w:gridSpan w:val="2"/>
            <w:vMerge/>
            <w:tcBorders>
              <w:left w:val="nil"/>
              <w:right w:val="nil"/>
            </w:tcBorders>
          </w:tcPr>
          <w:p w14:paraId="6D6F7CCD" w14:textId="77777777" w:rsidR="00B42B3F" w:rsidRPr="002819D3" w:rsidRDefault="00B42B3F" w:rsidP="00B42B3F">
            <w:pPr>
              <w:spacing w:after="80" w:line="240" w:lineRule="auto"/>
              <w:rPr>
                <w:sz w:val="18"/>
                <w:lang w:val="it-CH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913BE61" w14:textId="77777777" w:rsidR="00B42B3F" w:rsidRPr="002819D3" w:rsidRDefault="00B42B3F" w:rsidP="00B42B3F">
            <w:pPr>
              <w:spacing w:line="240" w:lineRule="auto"/>
              <w:rPr>
                <w:color w:val="000000" w:themeColor="text1"/>
                <w:sz w:val="12"/>
                <w:lang w:val="it-CH"/>
              </w:rPr>
            </w:pPr>
          </w:p>
          <w:p w14:paraId="357B7D75" w14:textId="77777777" w:rsidR="00B42B3F" w:rsidRPr="002819D3" w:rsidRDefault="00B42B3F" w:rsidP="00B42B3F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t>Per informazioni</w:t>
            </w:r>
          </w:p>
          <w:p w14:paraId="5D88D2C2" w14:textId="77777777" w:rsidR="00B42B3F" w:rsidRPr="002819D3" w:rsidRDefault="00B42B3F" w:rsidP="00B42B3F">
            <w:pPr>
              <w:spacing w:line="240" w:lineRule="auto"/>
              <w:rPr>
                <w:color w:val="000000" w:themeColor="text1"/>
                <w:sz w:val="12"/>
                <w:szCs w:val="12"/>
                <w:lang w:val="it-CH"/>
              </w:rPr>
            </w:pPr>
          </w:p>
          <w:p w14:paraId="650A53D6" w14:textId="4B34C07E" w:rsidR="00B42B3F" w:rsidRPr="002819D3" w:rsidRDefault="00B42B3F" w:rsidP="00B42B3F">
            <w:pPr>
              <w:tabs>
                <w:tab w:val="left" w:pos="2115"/>
              </w:tabs>
              <w:spacing w:after="80" w:line="240" w:lineRule="auto"/>
              <w:rPr>
                <w:sz w:val="18"/>
                <w:lang w:val="it-CH"/>
              </w:rPr>
            </w:pPr>
            <w:r w:rsidRPr="002819D3">
              <w:rPr>
                <w:i/>
                <w:color w:val="000000" w:themeColor="text1"/>
                <w:sz w:val="16"/>
                <w:lang w:val="it-CH"/>
              </w:rPr>
              <w:t>N. di telefono o indirizzo e-mail</w:t>
            </w:r>
            <w:proofErr w:type="gramStart"/>
            <w:r w:rsidRPr="002819D3">
              <w:rPr>
                <w:i/>
                <w:color w:val="000000" w:themeColor="text1"/>
                <w:sz w:val="16"/>
                <w:lang w:val="it-CH"/>
              </w:rPr>
              <w:t xml:space="preserve"> </w:t>
            </w:r>
            <w:r w:rsidR="00CD40FA" w:rsidRPr="002819D3">
              <w:rPr>
                <w:i/>
                <w:color w:val="000000" w:themeColor="text1"/>
                <w:sz w:val="16"/>
                <w:lang w:val="it-CH"/>
              </w:rPr>
              <w:t xml:space="preserve">  </w:t>
            </w:r>
            <w:proofErr w:type="gramEnd"/>
            <w:r w:rsidRPr="002819D3">
              <w:rPr>
                <w:color w:val="000000" w:themeColor="text1"/>
                <w:sz w:val="16"/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11" w:name="Text7"/>
            <w:r w:rsidRPr="002819D3">
              <w:rPr>
                <w:color w:val="000000" w:themeColor="text1"/>
                <w:sz w:val="16"/>
                <w:lang w:val="it-CH"/>
              </w:rPr>
              <w:instrText xml:space="preserve"> FORMTEXT </w:instrText>
            </w:r>
            <w:r w:rsidRPr="002819D3">
              <w:rPr>
                <w:color w:val="000000" w:themeColor="text1"/>
                <w:sz w:val="16"/>
                <w:lang w:val="it-CH"/>
              </w:rPr>
            </w:r>
            <w:r w:rsidRPr="002819D3">
              <w:rPr>
                <w:color w:val="000000" w:themeColor="text1"/>
                <w:sz w:val="16"/>
                <w:lang w:val="it-CH"/>
              </w:rPr>
              <w:fldChar w:fldCharType="separate"/>
            </w:r>
            <w:r w:rsidR="003E00D1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Pr="002819D3">
              <w:rPr>
                <w:color w:val="000000" w:themeColor="text1"/>
                <w:sz w:val="16"/>
                <w:lang w:val="it-CH"/>
              </w:rPr>
              <w:fldChar w:fldCharType="end"/>
            </w:r>
            <w:bookmarkEnd w:id="11"/>
          </w:p>
        </w:tc>
      </w:tr>
      <w:tr w:rsidR="00E330AD" w:rsidRPr="004A2DA7" w14:paraId="77B0B535" w14:textId="77777777">
        <w:trPr>
          <w:cantSplit/>
          <w:trHeight w:hRule="exact" w:val="209"/>
        </w:trPr>
        <w:tc>
          <w:tcPr>
            <w:tcW w:w="481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8C0F865" w14:textId="77777777" w:rsidR="00E330AD" w:rsidRPr="002819D3" w:rsidRDefault="00E330AD">
            <w:pPr>
              <w:spacing w:after="80" w:line="240" w:lineRule="auto"/>
              <w:rPr>
                <w:sz w:val="18"/>
                <w:lang w:val="it-CH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5A5A5" w:themeColor="accent3"/>
              <w:left w:val="nil"/>
              <w:bottom w:val="nil"/>
              <w:right w:val="nil"/>
            </w:tcBorders>
          </w:tcPr>
          <w:p w14:paraId="6E060312" w14:textId="77777777" w:rsidR="00E330AD" w:rsidRPr="002819D3" w:rsidRDefault="00E330AD">
            <w:pPr>
              <w:tabs>
                <w:tab w:val="left" w:pos="2115"/>
              </w:tabs>
              <w:spacing w:after="80" w:line="240" w:lineRule="auto"/>
              <w:rPr>
                <w:sz w:val="18"/>
                <w:lang w:val="it-CH"/>
              </w:rPr>
            </w:pPr>
          </w:p>
        </w:tc>
      </w:tr>
      <w:tr w:rsidR="00E330AD" w:rsidRPr="00912ADE" w14:paraId="73664A1F" w14:textId="77777777" w:rsidTr="0024759F">
        <w:trPr>
          <w:cantSplit/>
          <w:trHeight w:hRule="exact" w:val="942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24B334" w14:textId="78D66D8D" w:rsidR="00E330AD" w:rsidRPr="002819D3" w:rsidRDefault="00156144" w:rsidP="00C31A2C">
            <w:pPr>
              <w:spacing w:line="240" w:lineRule="auto"/>
              <w:rPr>
                <w:i/>
                <w:sz w:val="16"/>
                <w:lang w:val="it-CH"/>
              </w:rPr>
            </w:pPr>
            <w:r w:rsidRPr="002819D3">
              <w:rPr>
                <w:b/>
                <w:sz w:val="18"/>
                <w:lang w:val="it-CH"/>
              </w:rPr>
              <w:t>Si domanda la continuazione dell</w:t>
            </w:r>
            <w:r w:rsidR="00172F25" w:rsidRPr="002819D3">
              <w:rPr>
                <w:b/>
                <w:sz w:val="18"/>
                <w:lang w:val="it-CH"/>
              </w:rPr>
              <w:t>’</w:t>
            </w:r>
            <w:r w:rsidRPr="002819D3">
              <w:rPr>
                <w:b/>
                <w:sz w:val="18"/>
                <w:lang w:val="it-CH"/>
              </w:rPr>
              <w:t>esecu</w:t>
            </w:r>
            <w:r w:rsidR="00C31A2C" w:rsidRPr="002819D3">
              <w:rPr>
                <w:b/>
                <w:sz w:val="18"/>
                <w:lang w:val="it-CH"/>
              </w:rPr>
              <w:softHyphen/>
            </w:r>
            <w:r w:rsidRPr="002819D3">
              <w:rPr>
                <w:b/>
                <w:sz w:val="18"/>
                <w:lang w:val="it-CH"/>
              </w:rPr>
              <w:t>zione in virtù del</w:t>
            </w:r>
            <w:r w:rsidR="00D87335" w:rsidRPr="002819D3">
              <w:rPr>
                <w:b/>
                <w:sz w:val="18"/>
                <w:lang w:val="it-CH"/>
              </w:rPr>
              <w:t xml:space="preserve"> seguente </w:t>
            </w:r>
            <w:proofErr w:type="gramStart"/>
            <w:r w:rsidR="00D87335" w:rsidRPr="002819D3">
              <w:rPr>
                <w:b/>
                <w:sz w:val="18"/>
                <w:lang w:val="it-CH"/>
              </w:rPr>
              <w:t>documento</w:t>
            </w:r>
            <w:proofErr w:type="gramEnd"/>
            <w:r w:rsidR="005772A5" w:rsidRPr="002819D3">
              <w:rPr>
                <w:b/>
                <w:sz w:val="18"/>
                <w:lang w:val="it-CH"/>
              </w:rPr>
              <w:br/>
            </w:r>
            <w:r w:rsidR="005772A5" w:rsidRPr="002819D3">
              <w:rPr>
                <w:i/>
                <w:sz w:val="16"/>
                <w:lang w:val="it-CH"/>
              </w:rPr>
              <w:t>(</w:t>
            </w:r>
            <w:r w:rsidRPr="002819D3">
              <w:rPr>
                <w:i/>
                <w:sz w:val="16"/>
                <w:lang w:val="it-CH"/>
              </w:rPr>
              <w:t>v</w:t>
            </w:r>
            <w:r w:rsidR="0025785F" w:rsidRPr="002819D3">
              <w:rPr>
                <w:i/>
                <w:sz w:val="16"/>
                <w:lang w:val="it-CH"/>
              </w:rPr>
              <w:t>edasi</w:t>
            </w:r>
            <w:r w:rsidRPr="002819D3">
              <w:rPr>
                <w:i/>
                <w:sz w:val="16"/>
                <w:lang w:val="it-CH"/>
              </w:rPr>
              <w:t xml:space="preserve"> </w:t>
            </w:r>
            <w:r w:rsidR="00B71E9D" w:rsidRPr="002819D3">
              <w:rPr>
                <w:i/>
                <w:sz w:val="16"/>
                <w:lang w:val="it-CH"/>
              </w:rPr>
              <w:t>istruzioni sul retro</w:t>
            </w:r>
            <w:r w:rsidR="005772A5" w:rsidRPr="002819D3">
              <w:rPr>
                <w:i/>
                <w:sz w:val="16"/>
                <w:lang w:val="it-CH"/>
              </w:rPr>
              <w:t>)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FBC2F6" w14:textId="01B1F3C0" w:rsidR="00E330AD" w:rsidRPr="002819D3" w:rsidRDefault="005772A5" w:rsidP="003F19A9">
            <w:pPr>
              <w:tabs>
                <w:tab w:val="left" w:pos="2835"/>
              </w:tabs>
              <w:spacing w:line="240" w:lineRule="auto"/>
              <w:ind w:left="284" w:hanging="284"/>
              <w:rPr>
                <w:sz w:val="18"/>
                <w:lang w:val="it-CH"/>
              </w:rPr>
            </w:pPr>
            <w:r w:rsidRPr="002819D3">
              <w:rPr>
                <w:sz w:val="18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 w:rsidRPr="002819D3">
              <w:rPr>
                <w:sz w:val="18"/>
                <w:lang w:val="it-CH"/>
              </w:rPr>
              <w:instrText xml:space="preserve"> FORMCHECKBOX </w:instrText>
            </w:r>
            <w:r w:rsidR="002F20F4">
              <w:rPr>
                <w:sz w:val="18"/>
                <w:lang w:val="it-CH"/>
              </w:rPr>
            </w:r>
            <w:r w:rsidR="002F20F4">
              <w:rPr>
                <w:sz w:val="18"/>
                <w:lang w:val="it-CH"/>
              </w:rPr>
              <w:fldChar w:fldCharType="separate"/>
            </w:r>
            <w:r w:rsidRPr="002819D3">
              <w:rPr>
                <w:sz w:val="18"/>
                <w:lang w:val="it-CH"/>
              </w:rPr>
              <w:fldChar w:fldCharType="end"/>
            </w:r>
            <w:bookmarkEnd w:id="12"/>
            <w:r w:rsidR="003F19A9" w:rsidRPr="002819D3">
              <w:rPr>
                <w:sz w:val="18"/>
                <w:lang w:val="it-CH"/>
              </w:rPr>
              <w:tab/>
            </w:r>
            <w:proofErr w:type="gramStart"/>
            <w:r w:rsidR="00156144" w:rsidRPr="002819D3">
              <w:rPr>
                <w:sz w:val="18"/>
                <w:lang w:val="it-CH"/>
              </w:rPr>
              <w:t>precetto</w:t>
            </w:r>
            <w:proofErr w:type="gramEnd"/>
            <w:r w:rsidR="00156144" w:rsidRPr="002819D3">
              <w:rPr>
                <w:sz w:val="18"/>
                <w:lang w:val="it-CH"/>
              </w:rPr>
              <w:t xml:space="preserve"> esecutivo</w:t>
            </w:r>
          </w:p>
          <w:p w14:paraId="60730E83" w14:textId="2435577F" w:rsidR="00E330AD" w:rsidRPr="002819D3" w:rsidRDefault="005772A5" w:rsidP="003F19A9">
            <w:pPr>
              <w:tabs>
                <w:tab w:val="left" w:pos="2835"/>
              </w:tabs>
              <w:spacing w:line="240" w:lineRule="auto"/>
              <w:ind w:left="284" w:hanging="284"/>
              <w:rPr>
                <w:i/>
                <w:sz w:val="16"/>
                <w:lang w:val="it-CH"/>
              </w:rPr>
            </w:pPr>
            <w:r w:rsidRPr="002819D3">
              <w:rPr>
                <w:sz w:val="18"/>
                <w:lang w:val="it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2819D3">
              <w:rPr>
                <w:sz w:val="18"/>
                <w:lang w:val="it-CH"/>
              </w:rPr>
              <w:instrText xml:space="preserve"> FORMCHECKBOX </w:instrText>
            </w:r>
            <w:r w:rsidR="002F20F4">
              <w:rPr>
                <w:sz w:val="18"/>
                <w:lang w:val="it-CH"/>
              </w:rPr>
            </w:r>
            <w:r w:rsidR="002F20F4">
              <w:rPr>
                <w:sz w:val="18"/>
                <w:lang w:val="it-CH"/>
              </w:rPr>
              <w:fldChar w:fldCharType="separate"/>
            </w:r>
            <w:r w:rsidRPr="002819D3">
              <w:rPr>
                <w:sz w:val="18"/>
                <w:lang w:val="it-CH"/>
              </w:rPr>
              <w:fldChar w:fldCharType="end"/>
            </w:r>
            <w:bookmarkEnd w:id="13"/>
            <w:r w:rsidR="003F19A9" w:rsidRPr="002819D3">
              <w:rPr>
                <w:sz w:val="18"/>
                <w:lang w:val="it-CH"/>
              </w:rPr>
              <w:tab/>
            </w:r>
            <w:proofErr w:type="gramStart"/>
            <w:r w:rsidR="00156144" w:rsidRPr="002819D3">
              <w:rPr>
                <w:sz w:val="18"/>
                <w:lang w:val="it-CH"/>
              </w:rPr>
              <w:t>attestato</w:t>
            </w:r>
            <w:proofErr w:type="gramEnd"/>
            <w:r w:rsidR="00156144" w:rsidRPr="002819D3">
              <w:rPr>
                <w:sz w:val="18"/>
                <w:lang w:val="it-CH"/>
              </w:rPr>
              <w:t xml:space="preserve"> di carenza di beni</w:t>
            </w:r>
          </w:p>
          <w:p w14:paraId="3900ABCE" w14:textId="2A3CD2D1" w:rsidR="00E330AD" w:rsidRPr="002819D3" w:rsidRDefault="005772A5" w:rsidP="003F19A9">
            <w:pPr>
              <w:tabs>
                <w:tab w:val="left" w:pos="2835"/>
              </w:tabs>
              <w:spacing w:line="240" w:lineRule="auto"/>
              <w:ind w:left="284" w:hanging="284"/>
              <w:rPr>
                <w:sz w:val="18"/>
                <w:lang w:val="it-CH"/>
              </w:rPr>
            </w:pPr>
            <w:r w:rsidRPr="002819D3">
              <w:rPr>
                <w:sz w:val="18"/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 w:rsidRPr="002819D3">
              <w:rPr>
                <w:sz w:val="18"/>
                <w:lang w:val="it-CH"/>
              </w:rPr>
              <w:instrText xml:space="preserve"> FORMCHECKBOX </w:instrText>
            </w:r>
            <w:r w:rsidR="002F20F4">
              <w:rPr>
                <w:sz w:val="18"/>
                <w:lang w:val="it-CH"/>
              </w:rPr>
            </w:r>
            <w:r w:rsidR="002F20F4">
              <w:rPr>
                <w:sz w:val="18"/>
                <w:lang w:val="it-CH"/>
              </w:rPr>
              <w:fldChar w:fldCharType="separate"/>
            </w:r>
            <w:r w:rsidRPr="002819D3">
              <w:rPr>
                <w:sz w:val="18"/>
                <w:lang w:val="it-CH"/>
              </w:rPr>
              <w:fldChar w:fldCharType="end"/>
            </w:r>
            <w:bookmarkEnd w:id="14"/>
            <w:r w:rsidR="003F19A9" w:rsidRPr="002819D3">
              <w:rPr>
                <w:sz w:val="18"/>
                <w:lang w:val="it-CH"/>
              </w:rPr>
              <w:tab/>
            </w:r>
            <w:proofErr w:type="gramStart"/>
            <w:r w:rsidR="00156144" w:rsidRPr="002819D3">
              <w:rPr>
                <w:sz w:val="18"/>
                <w:lang w:val="it-CH"/>
              </w:rPr>
              <w:t>attestato</w:t>
            </w:r>
            <w:proofErr w:type="gramEnd"/>
            <w:r w:rsidR="00156144" w:rsidRPr="002819D3">
              <w:rPr>
                <w:sz w:val="18"/>
                <w:lang w:val="it-CH"/>
              </w:rPr>
              <w:t xml:space="preserve"> di insufficienza del pegno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CBCD1C" w14:textId="18AD7F70" w:rsidR="00E330AD" w:rsidRPr="00DB5604" w:rsidRDefault="00156144" w:rsidP="00DB5604">
            <w:pPr>
              <w:tabs>
                <w:tab w:val="left" w:pos="1418"/>
              </w:tabs>
              <w:spacing w:after="80" w:line="240" w:lineRule="auto"/>
              <w:rPr>
                <w:sz w:val="16"/>
                <w:lang w:val="it-CH"/>
              </w:rPr>
            </w:pPr>
            <w:r w:rsidRPr="002819D3">
              <w:rPr>
                <w:i/>
                <w:sz w:val="16"/>
                <w:lang w:val="it-CH"/>
              </w:rPr>
              <w:t>notificato il</w:t>
            </w:r>
            <w:proofErr w:type="gramStart"/>
            <w:r w:rsidR="005772A5" w:rsidRPr="002819D3">
              <w:rPr>
                <w:sz w:val="18"/>
                <w:lang w:val="it-CH"/>
              </w:rPr>
              <w:t xml:space="preserve"> </w:t>
            </w:r>
            <w:r w:rsidR="003F19A9" w:rsidRPr="002819D3">
              <w:rPr>
                <w:sz w:val="18"/>
                <w:lang w:val="it-CH"/>
              </w:rPr>
              <w:t xml:space="preserve"> </w:t>
            </w:r>
            <w:proofErr w:type="gramEnd"/>
            <w:r w:rsidR="00DB5604">
              <w:rPr>
                <w:sz w:val="18"/>
                <w:lang w:val="it-CH"/>
              </w:rPr>
              <w:tab/>
            </w:r>
            <w:r w:rsidR="005772A5" w:rsidRPr="002819D3">
              <w:rPr>
                <w:sz w:val="18"/>
                <w:lang w:val="it-CH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56"/>
            <w:r w:rsidR="005772A5" w:rsidRPr="002819D3">
              <w:rPr>
                <w:sz w:val="18"/>
                <w:lang w:val="it-CH"/>
              </w:rPr>
              <w:instrText xml:space="preserve"> FORMTEXT </w:instrText>
            </w:r>
            <w:r w:rsidR="005772A5" w:rsidRPr="002819D3">
              <w:rPr>
                <w:sz w:val="18"/>
                <w:lang w:val="it-CH"/>
              </w:rPr>
            </w:r>
            <w:r w:rsidR="005772A5" w:rsidRPr="002819D3">
              <w:rPr>
                <w:sz w:val="18"/>
                <w:lang w:val="it-CH"/>
              </w:rPr>
              <w:fldChar w:fldCharType="separate"/>
            </w:r>
            <w:r w:rsidR="003E00D1">
              <w:rPr>
                <w:noProof/>
                <w:sz w:val="18"/>
                <w:lang w:val="it-CH"/>
              </w:rPr>
              <w:t> </w:t>
            </w:r>
            <w:r w:rsidR="003E00D1">
              <w:rPr>
                <w:noProof/>
                <w:sz w:val="18"/>
                <w:lang w:val="it-CH"/>
              </w:rPr>
              <w:t> </w:t>
            </w:r>
            <w:r w:rsidR="003E00D1">
              <w:rPr>
                <w:noProof/>
                <w:sz w:val="18"/>
                <w:lang w:val="it-CH"/>
              </w:rPr>
              <w:t> </w:t>
            </w:r>
            <w:r w:rsidR="003E00D1">
              <w:rPr>
                <w:noProof/>
                <w:sz w:val="18"/>
                <w:lang w:val="it-CH"/>
              </w:rPr>
              <w:t> </w:t>
            </w:r>
            <w:r w:rsidR="003E00D1">
              <w:rPr>
                <w:noProof/>
                <w:sz w:val="18"/>
                <w:lang w:val="it-CH"/>
              </w:rPr>
              <w:t> </w:t>
            </w:r>
            <w:r w:rsidR="005772A5" w:rsidRPr="002819D3">
              <w:rPr>
                <w:sz w:val="18"/>
                <w:lang w:val="it-CH"/>
              </w:rPr>
              <w:fldChar w:fldCharType="end"/>
            </w:r>
            <w:bookmarkEnd w:id="15"/>
          </w:p>
          <w:p w14:paraId="4A888BC1" w14:textId="0185B2BA" w:rsidR="00E330AD" w:rsidRPr="002819D3" w:rsidRDefault="00156144" w:rsidP="00DB5604">
            <w:pPr>
              <w:tabs>
                <w:tab w:val="left" w:pos="1418"/>
              </w:tabs>
              <w:spacing w:after="80" w:line="240" w:lineRule="auto"/>
              <w:rPr>
                <w:sz w:val="18"/>
                <w:lang w:val="it-CH"/>
              </w:rPr>
            </w:pPr>
            <w:r w:rsidRPr="002819D3">
              <w:rPr>
                <w:i/>
                <w:sz w:val="16"/>
                <w:lang w:val="it-CH"/>
              </w:rPr>
              <w:t>per l</w:t>
            </w:r>
            <w:r w:rsidR="00172F25" w:rsidRPr="002819D3">
              <w:rPr>
                <w:i/>
                <w:sz w:val="16"/>
                <w:lang w:val="it-CH"/>
              </w:rPr>
              <w:t>’</w:t>
            </w:r>
            <w:r w:rsidRPr="002819D3">
              <w:rPr>
                <w:i/>
                <w:sz w:val="16"/>
                <w:lang w:val="it-CH"/>
              </w:rPr>
              <w:t>esecuzione n</w:t>
            </w:r>
            <w:r w:rsidR="005772A5" w:rsidRPr="002819D3">
              <w:rPr>
                <w:i/>
                <w:sz w:val="16"/>
                <w:lang w:val="it-CH"/>
              </w:rPr>
              <w:t>.</w:t>
            </w:r>
            <w:r w:rsidR="00DB5604" w:rsidRPr="00DB5604">
              <w:rPr>
                <w:sz w:val="18"/>
                <w:szCs w:val="18"/>
                <w:lang w:val="it-CH"/>
              </w:rPr>
              <w:tab/>
            </w:r>
            <w:r w:rsidR="005772A5" w:rsidRPr="00DB5604">
              <w:rPr>
                <w:sz w:val="18"/>
                <w:szCs w:val="18"/>
                <w:lang w:val="it-CH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55"/>
            <w:r w:rsidR="005772A5" w:rsidRPr="00DB5604">
              <w:rPr>
                <w:sz w:val="18"/>
                <w:szCs w:val="18"/>
                <w:lang w:val="it-CH"/>
              </w:rPr>
              <w:instrText xml:space="preserve"> FORMTEXT </w:instrText>
            </w:r>
            <w:r w:rsidR="005772A5" w:rsidRPr="00DB5604">
              <w:rPr>
                <w:sz w:val="18"/>
                <w:szCs w:val="18"/>
                <w:lang w:val="it-CH"/>
              </w:rPr>
            </w:r>
            <w:r w:rsidR="005772A5" w:rsidRPr="00DB5604">
              <w:rPr>
                <w:sz w:val="18"/>
                <w:szCs w:val="18"/>
                <w:lang w:val="it-CH"/>
              </w:rPr>
              <w:fldChar w:fldCharType="separate"/>
            </w:r>
            <w:r w:rsidR="003E00D1" w:rsidRPr="00DB5604">
              <w:rPr>
                <w:noProof/>
                <w:sz w:val="18"/>
                <w:szCs w:val="18"/>
                <w:lang w:val="it-CH"/>
              </w:rPr>
              <w:t> </w:t>
            </w:r>
            <w:r w:rsidR="003E00D1" w:rsidRPr="00DB5604">
              <w:rPr>
                <w:noProof/>
                <w:sz w:val="18"/>
                <w:szCs w:val="18"/>
                <w:lang w:val="it-CH"/>
              </w:rPr>
              <w:t> </w:t>
            </w:r>
            <w:r w:rsidR="003E00D1" w:rsidRPr="00DB5604">
              <w:rPr>
                <w:noProof/>
                <w:sz w:val="18"/>
                <w:szCs w:val="18"/>
                <w:lang w:val="it-CH"/>
              </w:rPr>
              <w:t> </w:t>
            </w:r>
            <w:r w:rsidR="003E00D1" w:rsidRPr="00DB5604">
              <w:rPr>
                <w:noProof/>
                <w:sz w:val="18"/>
                <w:szCs w:val="18"/>
                <w:lang w:val="it-CH"/>
              </w:rPr>
              <w:t> </w:t>
            </w:r>
            <w:r w:rsidR="003E00D1" w:rsidRPr="00DB5604">
              <w:rPr>
                <w:noProof/>
                <w:sz w:val="18"/>
                <w:szCs w:val="18"/>
                <w:lang w:val="it-CH"/>
              </w:rPr>
              <w:t> </w:t>
            </w:r>
            <w:r w:rsidR="005772A5" w:rsidRPr="00DB5604">
              <w:rPr>
                <w:sz w:val="18"/>
                <w:szCs w:val="18"/>
                <w:lang w:val="it-CH"/>
              </w:rPr>
              <w:fldChar w:fldCharType="end"/>
            </w:r>
            <w:bookmarkEnd w:id="16"/>
          </w:p>
        </w:tc>
      </w:tr>
      <w:tr w:rsidR="00E330AD" w:rsidRPr="00912ADE" w14:paraId="610F5EFB" w14:textId="77777777">
        <w:trPr>
          <w:cantSplit/>
          <w:trHeight w:hRule="exact" w:val="5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D64" w14:textId="38474398" w:rsidR="00E330AD" w:rsidRPr="002819D3" w:rsidRDefault="00D87335" w:rsidP="00172F25">
            <w:pPr>
              <w:tabs>
                <w:tab w:val="left" w:pos="2268"/>
                <w:tab w:val="left" w:pos="3686"/>
              </w:tabs>
              <w:spacing w:before="80" w:after="80" w:line="240" w:lineRule="auto"/>
              <w:rPr>
                <w:b/>
                <w:sz w:val="18"/>
                <w:lang w:val="it-CH"/>
              </w:rPr>
            </w:pPr>
            <w:r w:rsidRPr="002819D3">
              <w:rPr>
                <w:b/>
                <w:sz w:val="18"/>
                <w:lang w:val="it-CH"/>
              </w:rPr>
              <w:t>Se il credito è identico in tutte le posizioni a quello riportato sopra indicato</w:t>
            </w:r>
            <w:r w:rsidR="005772A5" w:rsidRPr="002819D3">
              <w:rPr>
                <w:b/>
                <w:sz w:val="18"/>
                <w:lang w:val="it-CH"/>
              </w:rPr>
              <w:t xml:space="preserve">, </w:t>
            </w:r>
            <w:r w:rsidR="00C9573A" w:rsidRPr="002819D3">
              <w:rPr>
                <w:b/>
                <w:sz w:val="18"/>
                <w:lang w:val="it-CH"/>
              </w:rPr>
              <w:t xml:space="preserve">è sufficiente </w:t>
            </w:r>
            <w:r w:rsidR="0062677A" w:rsidRPr="002819D3">
              <w:rPr>
                <w:b/>
                <w:sz w:val="18"/>
                <w:lang w:val="it-CH"/>
              </w:rPr>
              <w:t>un rimando in tal senso</w:t>
            </w:r>
            <w:r w:rsidR="00172F25" w:rsidRPr="002819D3">
              <w:rPr>
                <w:b/>
                <w:sz w:val="18"/>
                <w:lang w:val="it-CH"/>
              </w:rPr>
              <w:t xml:space="preserve"> nella</w:t>
            </w:r>
            <w:r w:rsidR="00C9573A" w:rsidRPr="002819D3">
              <w:rPr>
                <w:b/>
                <w:sz w:val="18"/>
                <w:lang w:val="it-CH"/>
              </w:rPr>
              <w:t xml:space="preserve"> posizione </w:t>
            </w:r>
            <w:r w:rsidRPr="002819D3">
              <w:rPr>
                <w:b/>
                <w:sz w:val="18"/>
                <w:lang w:val="it-CH"/>
              </w:rPr>
              <w:t>n. 1, ad esempio «Credito come da precetto esecutivo».</w:t>
            </w:r>
          </w:p>
        </w:tc>
      </w:tr>
    </w:tbl>
    <w:p w14:paraId="2BD249DF" w14:textId="16FA04F4" w:rsidR="00936F59" w:rsidRPr="002819D3" w:rsidRDefault="00936F59" w:rsidP="00936F59">
      <w:pPr>
        <w:tabs>
          <w:tab w:val="left" w:pos="6857"/>
          <w:tab w:val="left" w:pos="8422"/>
          <w:tab w:val="left" w:pos="9409"/>
        </w:tabs>
        <w:spacing w:line="240" w:lineRule="auto"/>
        <w:ind w:left="57"/>
        <w:rPr>
          <w:color w:val="000000" w:themeColor="text1"/>
          <w:sz w:val="2"/>
          <w:lang w:val="it-CH"/>
        </w:rPr>
      </w:pPr>
    </w:p>
    <w:tbl>
      <w:tblPr>
        <w:tblStyle w:val="Tabellenraster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7366"/>
        <w:gridCol w:w="1587"/>
        <w:gridCol w:w="851"/>
        <w:gridCol w:w="964"/>
      </w:tblGrid>
      <w:tr w:rsidR="00841A37" w:rsidRPr="002819D3" w14:paraId="723B0005" w14:textId="77777777" w:rsidTr="003E00D1">
        <w:trPr>
          <w:cantSplit/>
          <w:trHeight w:val="88"/>
        </w:trPr>
        <w:tc>
          <w:tcPr>
            <w:tcW w:w="7371" w:type="dxa"/>
            <w:vAlign w:val="center"/>
          </w:tcPr>
          <w:p w14:paraId="25BBB23B" w14:textId="77777777" w:rsidR="00841A37" w:rsidRPr="002819D3" w:rsidRDefault="0036428A" w:rsidP="00936F59">
            <w:pPr>
              <w:spacing w:before="80" w:line="240" w:lineRule="auto"/>
              <w:rPr>
                <w:sz w:val="16"/>
                <w:lang w:val="it-CH"/>
              </w:rPr>
            </w:pPr>
            <w:proofErr w:type="gramStart"/>
            <w:r w:rsidRPr="002819D3">
              <w:rPr>
                <w:b/>
                <w:sz w:val="18"/>
                <w:lang w:val="it-CH"/>
              </w:rPr>
              <w:t>Credito</w:t>
            </w:r>
            <w:r w:rsidR="00841A37" w:rsidRPr="002819D3">
              <w:rPr>
                <w:b/>
                <w:sz w:val="18"/>
                <w:lang w:val="it-CH"/>
              </w:rPr>
              <w:t xml:space="preserve"> </w:t>
            </w:r>
            <w:r w:rsidR="00841A37" w:rsidRPr="002819D3">
              <w:rPr>
                <w:i/>
                <w:sz w:val="16"/>
                <w:lang w:val="it-CH"/>
              </w:rPr>
              <w:t>(</w:t>
            </w:r>
            <w:r w:rsidRPr="002819D3">
              <w:rPr>
                <w:i/>
                <w:sz w:val="16"/>
                <w:lang w:val="it-CH"/>
              </w:rPr>
              <w:t>titolo di credito con data o indicazione della causa del credito</w:t>
            </w:r>
            <w:r w:rsidR="00841A37" w:rsidRPr="002819D3">
              <w:rPr>
                <w:i/>
                <w:sz w:val="16"/>
                <w:lang w:val="it-CH"/>
              </w:rPr>
              <w:t>)</w:t>
            </w:r>
            <w:proofErr w:type="gramEnd"/>
          </w:p>
        </w:tc>
        <w:tc>
          <w:tcPr>
            <w:tcW w:w="1588" w:type="dxa"/>
            <w:vAlign w:val="center"/>
          </w:tcPr>
          <w:p w14:paraId="2CB13C41" w14:textId="77777777" w:rsidR="00841A37" w:rsidRPr="002819D3" w:rsidRDefault="00841A37" w:rsidP="00936F59">
            <w:pPr>
              <w:spacing w:before="80"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t>Importo (CHF)</w:t>
            </w:r>
          </w:p>
        </w:tc>
        <w:tc>
          <w:tcPr>
            <w:tcW w:w="851" w:type="dxa"/>
            <w:vAlign w:val="center"/>
          </w:tcPr>
          <w:p w14:paraId="266153A5" w14:textId="77777777" w:rsidR="00841A37" w:rsidRPr="002819D3" w:rsidRDefault="00841A37" w:rsidP="00936F59">
            <w:pPr>
              <w:spacing w:before="80" w:line="240" w:lineRule="auto"/>
              <w:rPr>
                <w:color w:val="000000" w:themeColor="text1"/>
                <w:sz w:val="13"/>
                <w:szCs w:val="17"/>
                <w:lang w:val="it-CH"/>
              </w:rPr>
            </w:pPr>
            <w:r w:rsidRPr="002819D3">
              <w:rPr>
                <w:color w:val="000000" w:themeColor="text1"/>
                <w:sz w:val="13"/>
                <w:szCs w:val="17"/>
                <w:lang w:val="it-CH"/>
              </w:rPr>
              <w:t>Interesse %</w:t>
            </w:r>
          </w:p>
        </w:tc>
        <w:tc>
          <w:tcPr>
            <w:tcW w:w="964" w:type="dxa"/>
            <w:vAlign w:val="center"/>
          </w:tcPr>
          <w:p w14:paraId="7ED2A619" w14:textId="77777777" w:rsidR="00841A37" w:rsidRPr="002819D3" w:rsidRDefault="00841A37" w:rsidP="00936F59">
            <w:pPr>
              <w:spacing w:before="80"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t>Dal (data)</w:t>
            </w:r>
          </w:p>
        </w:tc>
      </w:tr>
    </w:tbl>
    <w:p w14:paraId="5C7CB23B" w14:textId="77777777" w:rsidR="00E330AD" w:rsidRPr="002819D3" w:rsidRDefault="00E330AD">
      <w:pPr>
        <w:tabs>
          <w:tab w:val="left" w:pos="6857"/>
          <w:tab w:val="left" w:pos="8557"/>
          <w:tab w:val="left" w:pos="9408"/>
        </w:tabs>
        <w:spacing w:line="240" w:lineRule="auto"/>
        <w:ind w:left="57"/>
        <w:rPr>
          <w:sz w:val="4"/>
          <w:lang w:val="it-CH"/>
        </w:rPr>
      </w:pPr>
    </w:p>
    <w:tbl>
      <w:tblPr>
        <w:tblStyle w:val="Tabellenraster"/>
        <w:tblW w:w="10768" w:type="dxa"/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5160"/>
        <w:gridCol w:w="1979"/>
        <w:gridCol w:w="1587"/>
        <w:gridCol w:w="851"/>
        <w:gridCol w:w="964"/>
      </w:tblGrid>
      <w:tr w:rsidR="00936F59" w:rsidRPr="002819D3" w14:paraId="5E50BE17" w14:textId="77777777" w:rsidTr="00936F59">
        <w:trPr>
          <w:trHeight w:hRule="exact" w:val="1814"/>
        </w:trPr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F9E587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8"/>
                <w:lang w:val="it-CH"/>
              </w:rPr>
            </w:pPr>
            <w:r w:rsidRPr="002819D3">
              <w:rPr>
                <w:sz w:val="12"/>
                <w:lang w:val="it-CH"/>
              </w:rPr>
              <w:tab/>
              <w:t>1</w:t>
            </w:r>
          </w:p>
        </w:tc>
        <w:tc>
          <w:tcPr>
            <w:tcW w:w="71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FE71BD8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640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0242953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65238BB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7B574721" w14:textId="77777777" w:rsidR="00936F59" w:rsidRPr="002819D3" w:rsidRDefault="00936F59" w:rsidP="00423468">
            <w:pPr>
              <w:spacing w:line="240" w:lineRule="auto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</w:tr>
      <w:tr w:rsidR="00E330AD" w:rsidRPr="002819D3" w14:paraId="3D326993" w14:textId="77777777" w:rsidTr="00936F59">
        <w:tblPrEx>
          <w:tblCellMar>
            <w:bottom w:w="0" w:type="dxa"/>
          </w:tblCellMar>
        </w:tblPrEx>
        <w:tc>
          <w:tcPr>
            <w:tcW w:w="7366" w:type="dxa"/>
            <w:gridSpan w:val="3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46BDEF1F" w14:textId="77777777" w:rsidR="00E330AD" w:rsidRPr="002819D3" w:rsidRDefault="00EC7FE6" w:rsidP="00EC7FE6">
            <w:pPr>
              <w:spacing w:line="240" w:lineRule="auto"/>
              <w:rPr>
                <w:sz w:val="18"/>
                <w:lang w:val="it-CH"/>
              </w:rPr>
            </w:pPr>
            <w:r w:rsidRPr="002819D3">
              <w:rPr>
                <w:color w:val="000000" w:themeColor="text1"/>
                <w:sz w:val="16"/>
                <w:lang w:val="it-CH"/>
              </w:rPr>
              <w:t>Altre posizioni del credito</w:t>
            </w:r>
          </w:p>
        </w:tc>
        <w:tc>
          <w:tcPr>
            <w:tcW w:w="1587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7F8B41B0" w14:textId="77777777" w:rsidR="00E330AD" w:rsidRPr="002819D3" w:rsidRDefault="00E330AD">
            <w:pPr>
              <w:spacing w:line="240" w:lineRule="auto"/>
              <w:rPr>
                <w:sz w:val="18"/>
                <w:lang w:val="it-CH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1C63FD71" w14:textId="77777777" w:rsidR="00E330AD" w:rsidRPr="002819D3" w:rsidRDefault="00E330AD">
            <w:pPr>
              <w:spacing w:line="240" w:lineRule="auto"/>
              <w:rPr>
                <w:sz w:val="18"/>
                <w:lang w:val="it-CH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14:paraId="42FE9F4F" w14:textId="77777777" w:rsidR="00E330AD" w:rsidRPr="002819D3" w:rsidRDefault="00E330AD">
            <w:pPr>
              <w:spacing w:line="240" w:lineRule="auto"/>
              <w:rPr>
                <w:sz w:val="18"/>
                <w:lang w:val="it-CH"/>
              </w:rPr>
            </w:pPr>
          </w:p>
        </w:tc>
      </w:tr>
      <w:tr w:rsidR="00936F59" w:rsidRPr="002819D3" w14:paraId="6139A0A2" w14:textId="77777777" w:rsidTr="00936F5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9728C9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8"/>
                <w:szCs w:val="18"/>
                <w:lang w:val="it-CH"/>
              </w:rPr>
            </w:pPr>
            <w:r w:rsidRPr="002819D3">
              <w:rPr>
                <w:sz w:val="12"/>
                <w:lang w:val="it-CH"/>
              </w:rPr>
              <w:tab/>
              <w:t>2</w:t>
            </w: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2047805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2819D3">
              <w:rPr>
                <w:sz w:val="16"/>
                <w:szCs w:val="16"/>
                <w:lang w:val="it-CH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819D3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2819D3">
              <w:rPr>
                <w:sz w:val="16"/>
                <w:szCs w:val="16"/>
                <w:lang w:val="it-CH"/>
              </w:rPr>
            </w:r>
            <w:r w:rsidRPr="002819D3">
              <w:rPr>
                <w:sz w:val="16"/>
                <w:szCs w:val="16"/>
                <w:lang w:val="it-CH"/>
              </w:rPr>
              <w:fldChar w:fldCharType="separate"/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Pr="002819D3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1587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07D18DA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A2F5683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5516A80B" w14:textId="77777777" w:rsidR="00936F59" w:rsidRPr="002819D3" w:rsidRDefault="00936F59" w:rsidP="00423468">
            <w:pPr>
              <w:spacing w:line="240" w:lineRule="auto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</w:tr>
      <w:tr w:rsidR="00936F59" w:rsidRPr="002819D3" w14:paraId="26D75F03" w14:textId="77777777" w:rsidTr="00936F5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AD4639B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40FE1BB5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6F79C5E5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2DA9C58C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14:paraId="650C604D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</w:tr>
      <w:tr w:rsidR="00936F59" w:rsidRPr="002819D3" w14:paraId="5F6E1FA0" w14:textId="77777777" w:rsidTr="00936F5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64C54A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8"/>
                <w:lang w:val="it-CH"/>
              </w:rPr>
            </w:pPr>
            <w:r w:rsidRPr="002819D3">
              <w:rPr>
                <w:sz w:val="12"/>
                <w:lang w:val="it-CH"/>
              </w:rPr>
              <w:tab/>
              <w:t>3</w:t>
            </w: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7F1817F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2819D3">
              <w:rPr>
                <w:sz w:val="16"/>
                <w:szCs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819D3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2819D3">
              <w:rPr>
                <w:sz w:val="16"/>
                <w:szCs w:val="16"/>
                <w:lang w:val="it-CH"/>
              </w:rPr>
            </w:r>
            <w:r w:rsidRPr="002819D3">
              <w:rPr>
                <w:sz w:val="16"/>
                <w:szCs w:val="16"/>
                <w:lang w:val="it-CH"/>
              </w:rPr>
              <w:fldChar w:fldCharType="separate"/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Pr="002819D3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1587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701C845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A6CBE75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78D35B9A" w14:textId="77777777" w:rsidR="00936F59" w:rsidRPr="002819D3" w:rsidRDefault="00936F59" w:rsidP="00423468">
            <w:pPr>
              <w:spacing w:line="240" w:lineRule="auto"/>
              <w:rPr>
                <w:sz w:val="17"/>
                <w:szCs w:val="17"/>
                <w:lang w:val="it-CH"/>
              </w:rPr>
            </w:pPr>
            <w:r w:rsidRPr="002819D3">
              <w:rPr>
                <w:sz w:val="18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19D3">
              <w:rPr>
                <w:sz w:val="18"/>
                <w:lang w:val="it-CH"/>
              </w:rPr>
              <w:instrText xml:space="preserve"> FORMTEXT </w:instrText>
            </w:r>
            <w:r w:rsidRPr="002819D3">
              <w:rPr>
                <w:sz w:val="18"/>
                <w:lang w:val="it-CH"/>
              </w:rPr>
            </w:r>
            <w:r w:rsidRPr="002819D3">
              <w:rPr>
                <w:sz w:val="18"/>
                <w:lang w:val="it-CH"/>
              </w:rPr>
              <w:fldChar w:fldCharType="separate"/>
            </w:r>
            <w:r w:rsidR="003E00D1">
              <w:rPr>
                <w:noProof/>
                <w:sz w:val="18"/>
                <w:lang w:val="it-CH"/>
              </w:rPr>
              <w:t> </w:t>
            </w:r>
            <w:r w:rsidR="003E00D1">
              <w:rPr>
                <w:noProof/>
                <w:sz w:val="18"/>
                <w:lang w:val="it-CH"/>
              </w:rPr>
              <w:t> </w:t>
            </w:r>
            <w:r w:rsidR="003E00D1">
              <w:rPr>
                <w:noProof/>
                <w:sz w:val="18"/>
                <w:lang w:val="it-CH"/>
              </w:rPr>
              <w:t> </w:t>
            </w:r>
            <w:r w:rsidR="003E00D1">
              <w:rPr>
                <w:noProof/>
                <w:sz w:val="18"/>
                <w:lang w:val="it-CH"/>
              </w:rPr>
              <w:t> </w:t>
            </w:r>
            <w:r w:rsidR="003E00D1">
              <w:rPr>
                <w:noProof/>
                <w:sz w:val="18"/>
                <w:lang w:val="it-CH"/>
              </w:rPr>
              <w:t> </w:t>
            </w:r>
            <w:r w:rsidRPr="002819D3">
              <w:rPr>
                <w:sz w:val="18"/>
                <w:lang w:val="it-CH"/>
              </w:rPr>
              <w:fldChar w:fldCharType="end"/>
            </w:r>
          </w:p>
        </w:tc>
      </w:tr>
      <w:tr w:rsidR="00936F59" w:rsidRPr="002819D3" w14:paraId="6C120FB2" w14:textId="77777777" w:rsidTr="00936F5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EC0208F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4BADC2D9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6418E1CF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299BC061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14:paraId="57301E95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</w:tr>
      <w:tr w:rsidR="00936F59" w:rsidRPr="002819D3" w14:paraId="08AD69E7" w14:textId="77777777" w:rsidTr="00936F5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F10A24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8"/>
                <w:lang w:val="it-CH"/>
              </w:rPr>
            </w:pPr>
            <w:r w:rsidRPr="002819D3">
              <w:rPr>
                <w:sz w:val="12"/>
                <w:lang w:val="it-CH"/>
              </w:rPr>
              <w:tab/>
              <w:t>4</w:t>
            </w: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91EBEE7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2819D3">
              <w:rPr>
                <w:sz w:val="16"/>
                <w:szCs w:val="16"/>
                <w:lang w:val="it-CH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819D3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2819D3">
              <w:rPr>
                <w:sz w:val="16"/>
                <w:szCs w:val="16"/>
                <w:lang w:val="it-CH"/>
              </w:rPr>
            </w:r>
            <w:r w:rsidRPr="002819D3">
              <w:rPr>
                <w:sz w:val="16"/>
                <w:szCs w:val="16"/>
                <w:lang w:val="it-CH"/>
              </w:rPr>
              <w:fldChar w:fldCharType="separate"/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Pr="002819D3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1587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B8E63C1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highlight w:val="yellow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095DA06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highlight w:val="yellow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1FD9FC36" w14:textId="77777777" w:rsidR="00936F59" w:rsidRPr="002819D3" w:rsidRDefault="00936F59" w:rsidP="00423468">
            <w:pPr>
              <w:spacing w:line="240" w:lineRule="auto"/>
              <w:rPr>
                <w:sz w:val="17"/>
                <w:szCs w:val="17"/>
                <w:highlight w:val="yellow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</w:tr>
      <w:tr w:rsidR="00936F59" w:rsidRPr="002819D3" w14:paraId="6854705B" w14:textId="77777777" w:rsidTr="00936F5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FC484ED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312C7946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123551F7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22963AE9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14:paraId="785ECFBD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</w:tr>
      <w:tr w:rsidR="00936F59" w:rsidRPr="002819D3" w14:paraId="34653E80" w14:textId="77777777" w:rsidTr="00936F5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674614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8"/>
                <w:lang w:val="it-CH"/>
              </w:rPr>
            </w:pPr>
            <w:r w:rsidRPr="002819D3">
              <w:rPr>
                <w:sz w:val="12"/>
                <w:lang w:val="it-CH"/>
              </w:rPr>
              <w:tab/>
              <w:t>5</w:t>
            </w: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6F819C6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2819D3">
              <w:rPr>
                <w:sz w:val="16"/>
                <w:szCs w:val="16"/>
                <w:lang w:val="it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819D3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2819D3">
              <w:rPr>
                <w:sz w:val="16"/>
                <w:szCs w:val="16"/>
                <w:lang w:val="it-CH"/>
              </w:rPr>
            </w:r>
            <w:r w:rsidRPr="002819D3">
              <w:rPr>
                <w:sz w:val="16"/>
                <w:szCs w:val="16"/>
                <w:lang w:val="it-CH"/>
              </w:rPr>
              <w:fldChar w:fldCharType="separate"/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Pr="002819D3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1587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70196B8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3001039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747B2C73" w14:textId="77777777" w:rsidR="00936F59" w:rsidRPr="002819D3" w:rsidRDefault="00936F59" w:rsidP="00423468">
            <w:pPr>
              <w:spacing w:line="240" w:lineRule="auto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</w:tr>
      <w:tr w:rsidR="00936F59" w:rsidRPr="002819D3" w14:paraId="05724316" w14:textId="77777777" w:rsidTr="00936F5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B1B7EC1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58DA8C2D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534080EC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6C9ED11F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14:paraId="23C987FA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</w:tr>
      <w:tr w:rsidR="00936F59" w:rsidRPr="002819D3" w14:paraId="36AE1917" w14:textId="77777777" w:rsidTr="00936F5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845E7D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8"/>
                <w:lang w:val="it-CH"/>
              </w:rPr>
            </w:pPr>
            <w:r w:rsidRPr="002819D3">
              <w:rPr>
                <w:sz w:val="12"/>
                <w:lang w:val="it-CH"/>
              </w:rPr>
              <w:tab/>
              <w:t>6</w:t>
            </w: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0299D6D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2819D3">
              <w:rPr>
                <w:sz w:val="16"/>
                <w:szCs w:val="16"/>
                <w:lang w:val="it-CH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819D3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2819D3">
              <w:rPr>
                <w:sz w:val="16"/>
                <w:szCs w:val="16"/>
                <w:lang w:val="it-CH"/>
              </w:rPr>
            </w:r>
            <w:r w:rsidRPr="002819D3">
              <w:rPr>
                <w:sz w:val="16"/>
                <w:szCs w:val="16"/>
                <w:lang w:val="it-CH"/>
              </w:rPr>
              <w:fldChar w:fldCharType="separate"/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Pr="002819D3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1587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7894B66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91E31A4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56633326" w14:textId="77777777" w:rsidR="00936F59" w:rsidRPr="002819D3" w:rsidRDefault="00936F59" w:rsidP="00423468">
            <w:pPr>
              <w:spacing w:line="240" w:lineRule="auto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</w:tr>
      <w:tr w:rsidR="00936F59" w:rsidRPr="002819D3" w14:paraId="53374B6C" w14:textId="77777777" w:rsidTr="00936F5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0054A7E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76079405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1BC67243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271A444A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14:paraId="35BA9D74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</w:tr>
      <w:tr w:rsidR="00936F59" w:rsidRPr="002819D3" w14:paraId="67A4420A" w14:textId="77777777" w:rsidTr="00936F5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5557BD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8"/>
                <w:lang w:val="it-CH"/>
              </w:rPr>
            </w:pPr>
            <w:r w:rsidRPr="002819D3">
              <w:rPr>
                <w:sz w:val="12"/>
                <w:lang w:val="it-CH"/>
              </w:rPr>
              <w:tab/>
              <w:t>7</w:t>
            </w: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413978B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2819D3">
              <w:rPr>
                <w:sz w:val="16"/>
                <w:szCs w:val="16"/>
                <w:lang w:val="it-CH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819D3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2819D3">
              <w:rPr>
                <w:sz w:val="16"/>
                <w:szCs w:val="16"/>
                <w:lang w:val="it-CH"/>
              </w:rPr>
            </w:r>
            <w:r w:rsidRPr="002819D3">
              <w:rPr>
                <w:sz w:val="16"/>
                <w:szCs w:val="16"/>
                <w:lang w:val="it-CH"/>
              </w:rPr>
              <w:fldChar w:fldCharType="separate"/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Pr="002819D3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1587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EA99DF0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C1CF65A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6E239F54" w14:textId="77777777" w:rsidR="00936F59" w:rsidRPr="002819D3" w:rsidRDefault="00936F59" w:rsidP="00423468">
            <w:pPr>
              <w:spacing w:line="240" w:lineRule="auto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</w:tr>
      <w:tr w:rsidR="00936F59" w:rsidRPr="002819D3" w14:paraId="596CC734" w14:textId="77777777" w:rsidTr="00936F5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3866276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757C00C3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31362603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055D0D98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14:paraId="5DDF4527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</w:tr>
      <w:tr w:rsidR="00936F59" w:rsidRPr="002819D3" w14:paraId="1C839C81" w14:textId="77777777" w:rsidTr="00936F5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22EE28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8"/>
                <w:lang w:val="it-CH"/>
              </w:rPr>
            </w:pPr>
            <w:r w:rsidRPr="002819D3">
              <w:rPr>
                <w:sz w:val="12"/>
                <w:lang w:val="it-CH"/>
              </w:rPr>
              <w:tab/>
              <w:t>8</w:t>
            </w: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0174D53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2819D3">
              <w:rPr>
                <w:sz w:val="16"/>
                <w:szCs w:val="16"/>
                <w:lang w:val="it-CH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819D3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2819D3">
              <w:rPr>
                <w:sz w:val="16"/>
                <w:szCs w:val="16"/>
                <w:lang w:val="it-CH"/>
              </w:rPr>
            </w:r>
            <w:r w:rsidRPr="002819D3">
              <w:rPr>
                <w:sz w:val="16"/>
                <w:szCs w:val="16"/>
                <w:lang w:val="it-CH"/>
              </w:rPr>
              <w:fldChar w:fldCharType="separate"/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Pr="002819D3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1587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8FE25FF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9046DFE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69FCA645" w14:textId="77777777" w:rsidR="00936F59" w:rsidRPr="002819D3" w:rsidRDefault="00936F59" w:rsidP="00423468">
            <w:pPr>
              <w:spacing w:line="240" w:lineRule="auto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</w:tr>
      <w:tr w:rsidR="00936F59" w:rsidRPr="002819D3" w14:paraId="6962B203" w14:textId="77777777" w:rsidTr="00936F5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017C8E0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2B81DBD8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2FDBB63A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1AEA9E7F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14:paraId="35CF364B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</w:tr>
      <w:tr w:rsidR="00936F59" w:rsidRPr="002819D3" w14:paraId="0FB3D111" w14:textId="77777777" w:rsidTr="00936F5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5403F8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8"/>
                <w:lang w:val="it-CH"/>
              </w:rPr>
            </w:pPr>
            <w:r w:rsidRPr="002819D3">
              <w:rPr>
                <w:sz w:val="12"/>
                <w:lang w:val="it-CH"/>
              </w:rPr>
              <w:tab/>
              <w:t>9</w:t>
            </w: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42903A1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2819D3">
              <w:rPr>
                <w:sz w:val="16"/>
                <w:szCs w:val="16"/>
                <w:lang w:val="it-CH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819D3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2819D3">
              <w:rPr>
                <w:sz w:val="16"/>
                <w:szCs w:val="16"/>
                <w:lang w:val="it-CH"/>
              </w:rPr>
            </w:r>
            <w:r w:rsidRPr="002819D3">
              <w:rPr>
                <w:sz w:val="16"/>
                <w:szCs w:val="16"/>
                <w:lang w:val="it-CH"/>
              </w:rPr>
              <w:fldChar w:fldCharType="separate"/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Pr="002819D3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1587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47D1CB7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EC38189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7D4D0B34" w14:textId="77777777" w:rsidR="00936F59" w:rsidRPr="002819D3" w:rsidRDefault="00936F59" w:rsidP="00423468">
            <w:pPr>
              <w:spacing w:line="240" w:lineRule="auto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</w:tr>
      <w:tr w:rsidR="00936F59" w:rsidRPr="002819D3" w14:paraId="52667DF6" w14:textId="77777777" w:rsidTr="00936F59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068205E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35AE698D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7F1410ED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3FDA3FFF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14:paraId="32D5E2B1" w14:textId="77777777" w:rsidR="00936F59" w:rsidRPr="002819D3" w:rsidRDefault="00936F59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</w:tr>
      <w:tr w:rsidR="00936F59" w:rsidRPr="002819D3" w14:paraId="132EE788" w14:textId="77777777" w:rsidTr="00936F5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FB2228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8"/>
                <w:lang w:val="it-CH"/>
              </w:rPr>
            </w:pPr>
            <w:r w:rsidRPr="002819D3">
              <w:rPr>
                <w:sz w:val="12"/>
                <w:lang w:val="it-CH"/>
              </w:rPr>
              <w:tab/>
              <w:t>10</w:t>
            </w: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D5A1F8F" w14:textId="77777777" w:rsidR="00936F59" w:rsidRPr="002819D3" w:rsidRDefault="00936F59" w:rsidP="00423468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2819D3">
              <w:rPr>
                <w:sz w:val="16"/>
                <w:szCs w:val="16"/>
                <w:lang w:val="it-CH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819D3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2819D3">
              <w:rPr>
                <w:sz w:val="16"/>
                <w:szCs w:val="16"/>
                <w:lang w:val="it-CH"/>
              </w:rPr>
            </w:r>
            <w:r w:rsidRPr="002819D3">
              <w:rPr>
                <w:sz w:val="16"/>
                <w:szCs w:val="16"/>
                <w:lang w:val="it-CH"/>
              </w:rPr>
              <w:fldChar w:fldCharType="separate"/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="003E00D1">
              <w:rPr>
                <w:noProof/>
                <w:sz w:val="16"/>
                <w:szCs w:val="16"/>
                <w:lang w:val="it-CH"/>
              </w:rPr>
              <w:t> </w:t>
            </w:r>
            <w:r w:rsidRPr="002819D3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1587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579B8A6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9AD69FC" w14:textId="77777777" w:rsidR="00936F59" w:rsidRPr="002819D3" w:rsidRDefault="00936F59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7CC7AC6E" w14:textId="77777777" w:rsidR="00936F59" w:rsidRPr="002819D3" w:rsidRDefault="00936F59" w:rsidP="00423468">
            <w:pPr>
              <w:spacing w:line="240" w:lineRule="auto"/>
              <w:rPr>
                <w:sz w:val="17"/>
                <w:szCs w:val="17"/>
                <w:lang w:val="it-CH"/>
              </w:rPr>
            </w:pPr>
            <w:r w:rsidRPr="002819D3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19D3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2819D3">
              <w:rPr>
                <w:sz w:val="17"/>
                <w:szCs w:val="17"/>
                <w:lang w:val="it-CH"/>
              </w:rPr>
            </w:r>
            <w:r w:rsidRPr="002819D3">
              <w:rPr>
                <w:sz w:val="17"/>
                <w:szCs w:val="17"/>
                <w:lang w:val="it-CH"/>
              </w:rPr>
              <w:fldChar w:fldCharType="separate"/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="003E00D1">
              <w:rPr>
                <w:noProof/>
                <w:sz w:val="17"/>
                <w:szCs w:val="17"/>
                <w:lang w:val="it-CH"/>
              </w:rPr>
              <w:t> </w:t>
            </w:r>
            <w:r w:rsidRPr="002819D3">
              <w:rPr>
                <w:sz w:val="17"/>
                <w:szCs w:val="17"/>
                <w:lang w:val="it-CH"/>
              </w:rPr>
              <w:fldChar w:fldCharType="end"/>
            </w:r>
          </w:p>
        </w:tc>
      </w:tr>
      <w:tr w:rsidR="00F77CF3" w:rsidRPr="002819D3" w14:paraId="587298C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939"/>
        </w:trPr>
        <w:tc>
          <w:tcPr>
            <w:tcW w:w="538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0A00D2D" w14:textId="77777777" w:rsidR="00F77CF3" w:rsidRPr="002819D3" w:rsidRDefault="00F77CF3" w:rsidP="00E46569">
            <w:pPr>
              <w:spacing w:before="80" w:after="80"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t>Osservazioni</w:t>
            </w:r>
          </w:p>
          <w:p w14:paraId="67263C34" w14:textId="77777777" w:rsidR="00F77CF3" w:rsidRPr="002819D3" w:rsidRDefault="00F77CF3" w:rsidP="00F77CF3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7" w:name="Text38"/>
            <w:r w:rsidRPr="002819D3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2819D3">
              <w:rPr>
                <w:color w:val="000000" w:themeColor="text1"/>
                <w:sz w:val="18"/>
                <w:lang w:val="it-CH"/>
              </w:rPr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17"/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E09452" w14:textId="77777777" w:rsidR="00F77CF3" w:rsidRPr="002819D3" w:rsidRDefault="00F77CF3" w:rsidP="00E46569">
            <w:pPr>
              <w:spacing w:before="80" w:after="80" w:line="240" w:lineRule="auto"/>
              <w:rPr>
                <w:i/>
                <w:color w:val="000000" w:themeColor="text1"/>
                <w:sz w:val="16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t xml:space="preserve">Vostro riferimento </w:t>
            </w:r>
            <w:r w:rsidRPr="002819D3">
              <w:rPr>
                <w:i/>
                <w:color w:val="000000" w:themeColor="text1"/>
                <w:sz w:val="16"/>
                <w:lang w:val="it-CH"/>
              </w:rPr>
              <w:t>(se disponibile)</w:t>
            </w:r>
          </w:p>
          <w:p w14:paraId="02A6EA2E" w14:textId="77777777" w:rsidR="00F77CF3" w:rsidRPr="002819D3" w:rsidRDefault="00F77CF3" w:rsidP="00F77CF3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8" w:name="Text39"/>
            <w:r w:rsidRPr="002819D3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2819D3">
              <w:rPr>
                <w:color w:val="000000" w:themeColor="text1"/>
                <w:sz w:val="18"/>
                <w:lang w:val="it-CH"/>
              </w:rPr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3E00D1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2819D3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18"/>
          </w:p>
        </w:tc>
      </w:tr>
      <w:tr w:rsidR="00E330AD" w:rsidRPr="002819D3" w14:paraId="106E805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58"/>
        </w:trPr>
        <w:tc>
          <w:tcPr>
            <w:tcW w:w="538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F5B5792" w14:textId="77777777" w:rsidR="00E330AD" w:rsidRPr="002819D3" w:rsidRDefault="00E330AD">
            <w:pPr>
              <w:spacing w:after="80" w:line="240" w:lineRule="auto"/>
              <w:rPr>
                <w:sz w:val="18"/>
                <w:lang w:val="it-CH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14:paraId="2E3B47A5" w14:textId="77777777" w:rsidR="00851304" w:rsidRPr="002819D3" w:rsidRDefault="00851304" w:rsidP="00851304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2819D3">
              <w:rPr>
                <w:color w:val="000000" w:themeColor="text1"/>
                <w:sz w:val="18"/>
                <w:lang w:val="it-CH"/>
              </w:rPr>
              <w:t>Data e firma</w:t>
            </w:r>
          </w:p>
          <w:p w14:paraId="333842FC" w14:textId="77777777" w:rsidR="00E330AD" w:rsidRPr="002819D3" w:rsidRDefault="00E330AD">
            <w:pPr>
              <w:spacing w:after="80" w:line="240" w:lineRule="auto"/>
              <w:rPr>
                <w:sz w:val="18"/>
                <w:lang w:val="it-CH"/>
              </w:rPr>
            </w:pPr>
          </w:p>
        </w:tc>
      </w:tr>
    </w:tbl>
    <w:p w14:paraId="7A3D2A77" w14:textId="77777777" w:rsidR="00E330AD" w:rsidRPr="002819D3" w:rsidRDefault="00E330AD">
      <w:pPr>
        <w:spacing w:line="240" w:lineRule="auto"/>
        <w:rPr>
          <w:sz w:val="8"/>
          <w:lang w:val="it-CH"/>
        </w:rPr>
      </w:pPr>
    </w:p>
    <w:p w14:paraId="17931A48" w14:textId="1752C2CA" w:rsidR="00E330AD" w:rsidRPr="002819D3" w:rsidRDefault="000F4914" w:rsidP="00B93A3E">
      <w:pPr>
        <w:spacing w:line="240" w:lineRule="auto"/>
        <w:rPr>
          <w:b/>
          <w:sz w:val="24"/>
          <w:lang w:val="it-CH"/>
        </w:rPr>
      </w:pPr>
      <w:r w:rsidRPr="002819D3">
        <w:rPr>
          <w:b/>
          <w:color w:val="000000" w:themeColor="text1"/>
          <w:sz w:val="24"/>
          <w:lang w:val="it-CH"/>
        </w:rPr>
        <w:t>Istruzioni per compilare la domanda di continuazione dell</w:t>
      </w:r>
      <w:r w:rsidR="00172F25" w:rsidRPr="002819D3">
        <w:rPr>
          <w:b/>
          <w:color w:val="000000" w:themeColor="text1"/>
          <w:sz w:val="24"/>
          <w:lang w:val="it-CH"/>
        </w:rPr>
        <w:t>’</w:t>
      </w:r>
      <w:proofErr w:type="gramStart"/>
      <w:r w:rsidRPr="002819D3">
        <w:rPr>
          <w:b/>
          <w:color w:val="000000" w:themeColor="text1"/>
          <w:sz w:val="24"/>
          <w:lang w:val="it-CH"/>
        </w:rPr>
        <w:t>esecuzione</w:t>
      </w:r>
      <w:proofErr w:type="gramEnd"/>
    </w:p>
    <w:p w14:paraId="01640A29" w14:textId="77777777" w:rsidR="00E330AD" w:rsidRPr="002819D3" w:rsidRDefault="00E330AD" w:rsidP="00B93A3E">
      <w:pPr>
        <w:spacing w:line="240" w:lineRule="auto"/>
        <w:rPr>
          <w:sz w:val="14"/>
          <w:lang w:val="it-CH"/>
        </w:rPr>
      </w:pPr>
    </w:p>
    <w:tbl>
      <w:tblPr>
        <w:tblStyle w:val="Tabellenraster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537"/>
      </w:tblGrid>
      <w:tr w:rsidR="00E330AD" w:rsidRPr="00912ADE" w14:paraId="2672BA5E" w14:textId="77777777">
        <w:tc>
          <w:tcPr>
            <w:tcW w:w="10537" w:type="dxa"/>
          </w:tcPr>
          <w:p w14:paraId="75E67DBD" w14:textId="77777777" w:rsidR="00E330AD" w:rsidRPr="002819D3" w:rsidRDefault="00CA6632" w:rsidP="00B93A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it-CH"/>
              </w:rPr>
            </w:pPr>
            <w:r w:rsidRPr="002819D3">
              <w:rPr>
                <w:color w:val="000000" w:themeColor="text1"/>
                <w:sz w:val="18"/>
                <w:szCs w:val="15"/>
                <w:lang w:val="it-CH"/>
              </w:rPr>
              <w:t xml:space="preserve">Le indicazioni del presente promemoria si richiamano alla legge federale </w:t>
            </w:r>
            <w:proofErr w:type="gramStart"/>
            <w:r w:rsidRPr="002819D3">
              <w:rPr>
                <w:color w:val="000000" w:themeColor="text1"/>
                <w:sz w:val="18"/>
                <w:szCs w:val="15"/>
                <w:lang w:val="it-CH"/>
              </w:rPr>
              <w:t xml:space="preserve">sulla </w:t>
            </w:r>
            <w:proofErr w:type="gramEnd"/>
            <w:r w:rsidRPr="002819D3">
              <w:rPr>
                <w:color w:val="000000" w:themeColor="text1"/>
                <w:sz w:val="18"/>
                <w:szCs w:val="15"/>
                <w:lang w:val="it-CH"/>
              </w:rPr>
              <w:t xml:space="preserve">esecuzione e sul fallimento (LEF, RS 281.1), alle relative ordinanze e alle direttive. </w:t>
            </w:r>
            <w:r w:rsidRPr="002819D3">
              <w:rPr>
                <w:b/>
                <w:color w:val="000000" w:themeColor="text1"/>
                <w:sz w:val="18"/>
                <w:szCs w:val="15"/>
                <w:lang w:val="it-CH"/>
              </w:rPr>
              <w:t>Per i casi particolari e complessi, si raccomanda di consultare le basi legali e di rivolgersi a un consulente legale</w:t>
            </w:r>
            <w:r w:rsidR="005772A5" w:rsidRPr="002819D3">
              <w:rPr>
                <w:b/>
                <w:bCs/>
                <w:sz w:val="18"/>
                <w:szCs w:val="18"/>
                <w:lang w:val="it-CH"/>
              </w:rPr>
              <w:t>.</w:t>
            </w:r>
          </w:p>
        </w:tc>
      </w:tr>
    </w:tbl>
    <w:p w14:paraId="1A646D29" w14:textId="77777777" w:rsidR="00E330AD" w:rsidRPr="002819D3" w:rsidRDefault="00E330AD" w:rsidP="00B93A3E">
      <w:pPr>
        <w:spacing w:line="240" w:lineRule="auto"/>
        <w:rPr>
          <w:sz w:val="14"/>
          <w:lang w:val="it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269"/>
      </w:tblGrid>
      <w:tr w:rsidR="00E330AD" w:rsidRPr="00912ADE" w14:paraId="67059AF0" w14:textId="77777777">
        <w:tc>
          <w:tcPr>
            <w:tcW w:w="5268" w:type="dxa"/>
          </w:tcPr>
          <w:p w14:paraId="19BC7C8A" w14:textId="05FE635C" w:rsidR="00E330AD" w:rsidRPr="002819D3" w:rsidRDefault="00A54FA6" w:rsidP="00B93A3E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b/>
                <w:sz w:val="15"/>
                <w:szCs w:val="15"/>
                <w:lang w:val="it-CH"/>
              </w:rPr>
            </w:pPr>
            <w:r w:rsidRPr="002819D3">
              <w:rPr>
                <w:b/>
                <w:sz w:val="15"/>
                <w:szCs w:val="15"/>
                <w:lang w:val="it-CH"/>
              </w:rPr>
              <w:t>Indicazioni ge</w:t>
            </w:r>
            <w:r w:rsidR="00172F25" w:rsidRPr="002819D3">
              <w:rPr>
                <w:b/>
                <w:sz w:val="15"/>
                <w:szCs w:val="15"/>
                <w:lang w:val="it-CH"/>
              </w:rPr>
              <w:t>nerali sulla continuazione dell’</w:t>
            </w:r>
            <w:r w:rsidRPr="002819D3">
              <w:rPr>
                <w:b/>
                <w:sz w:val="15"/>
                <w:szCs w:val="15"/>
                <w:lang w:val="it-CH"/>
              </w:rPr>
              <w:t>esecuzione</w:t>
            </w:r>
          </w:p>
          <w:p w14:paraId="4A59552C" w14:textId="4FD571C5" w:rsidR="000E1D31" w:rsidRPr="002819D3" w:rsidRDefault="000E1D31" w:rsidP="00B93A3E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2819D3">
              <w:rPr>
                <w:sz w:val="15"/>
                <w:szCs w:val="15"/>
                <w:lang w:val="it-CH"/>
              </w:rPr>
              <w:t>Se 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esecuzione non è stata sospesa in virtù di un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 xml:space="preserve">opposizione o di una decisione giudiziale, trascorsi </w:t>
            </w:r>
            <w:r w:rsidRPr="002819D3">
              <w:rPr>
                <w:b/>
                <w:bCs/>
                <w:sz w:val="15"/>
                <w:szCs w:val="15"/>
                <w:lang w:val="it-CH"/>
              </w:rPr>
              <w:t xml:space="preserve">venti giorni </w:t>
            </w:r>
            <w:r w:rsidRPr="002819D3">
              <w:rPr>
                <w:sz w:val="15"/>
                <w:szCs w:val="15"/>
                <w:lang w:val="it-CH"/>
              </w:rPr>
              <w:t xml:space="preserve">dalla notificazione del precetto il creditore </w:t>
            </w:r>
            <w:proofErr w:type="gramStart"/>
            <w:r w:rsidRPr="002819D3">
              <w:rPr>
                <w:sz w:val="15"/>
                <w:szCs w:val="15"/>
                <w:lang w:val="it-CH"/>
              </w:rPr>
              <w:t>può</w:t>
            </w:r>
            <w:proofErr w:type="gramEnd"/>
            <w:r w:rsidRPr="002819D3">
              <w:rPr>
                <w:sz w:val="15"/>
                <w:szCs w:val="15"/>
                <w:lang w:val="it-CH"/>
              </w:rPr>
              <w:t xml:space="preserve"> chiederne la continuazione. Questo diritto si estingue decorso </w:t>
            </w:r>
            <w:r w:rsidRPr="002819D3">
              <w:rPr>
                <w:b/>
                <w:bCs/>
                <w:sz w:val="15"/>
                <w:szCs w:val="15"/>
                <w:lang w:val="it-CH"/>
              </w:rPr>
              <w:t xml:space="preserve">un anno </w:t>
            </w:r>
            <w:r w:rsidRPr="002819D3">
              <w:rPr>
                <w:sz w:val="15"/>
                <w:szCs w:val="15"/>
                <w:lang w:val="it-CH"/>
              </w:rPr>
              <w:t>dalla notificazione del precetto. Se è stata fatta opposizione, il termine resta sospeso tra il giorno in cui è stata promossa 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azione giudiziaria o amministrativa e la sua definizione.</w:t>
            </w:r>
          </w:p>
          <w:p w14:paraId="602558D1" w14:textId="549BE277" w:rsidR="00E330AD" w:rsidRPr="002819D3" w:rsidRDefault="003738B0" w:rsidP="00B93A3E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2819D3">
              <w:rPr>
                <w:sz w:val="15"/>
                <w:szCs w:val="15"/>
                <w:lang w:val="it-CH"/>
              </w:rPr>
              <w:t xml:space="preserve">La domanda di </w:t>
            </w:r>
            <w:r w:rsidR="003457BF" w:rsidRPr="002819D3">
              <w:rPr>
                <w:sz w:val="15"/>
                <w:szCs w:val="15"/>
                <w:lang w:val="it-CH"/>
              </w:rPr>
              <w:t>continuazione del</w:t>
            </w:r>
            <w:r w:rsidRPr="002819D3">
              <w:rPr>
                <w:sz w:val="15"/>
                <w:szCs w:val="15"/>
                <w:lang w:val="it-CH"/>
              </w:rPr>
              <w:t>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 xml:space="preserve">esecuzione può essere proposta anche durante le ferie esecutive o in caso di sospensione. In ogni richiesta e corrispondenza </w:t>
            </w:r>
            <w:r w:rsidR="007C3FBF" w:rsidRPr="002819D3">
              <w:rPr>
                <w:sz w:val="15"/>
                <w:szCs w:val="15"/>
                <w:lang w:val="it-CH"/>
              </w:rPr>
              <w:t xml:space="preserve">va </w:t>
            </w:r>
            <w:r w:rsidRPr="002819D3">
              <w:rPr>
                <w:sz w:val="15"/>
                <w:szCs w:val="15"/>
                <w:lang w:val="it-CH"/>
              </w:rPr>
              <w:t>indica</w:t>
            </w:r>
            <w:r w:rsidR="007C3FBF" w:rsidRPr="002819D3">
              <w:rPr>
                <w:sz w:val="15"/>
                <w:szCs w:val="15"/>
                <w:lang w:val="it-CH"/>
              </w:rPr>
              <w:t>to</w:t>
            </w:r>
            <w:r w:rsidRPr="002819D3">
              <w:rPr>
                <w:sz w:val="15"/>
                <w:szCs w:val="15"/>
                <w:lang w:val="it-CH"/>
              </w:rPr>
              <w:t xml:space="preserve"> il numero dell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esecuzione</w:t>
            </w:r>
            <w:r w:rsidR="005772A5" w:rsidRPr="002819D3">
              <w:rPr>
                <w:sz w:val="15"/>
                <w:szCs w:val="15"/>
                <w:lang w:val="it-CH"/>
              </w:rPr>
              <w:t>.</w:t>
            </w:r>
          </w:p>
          <w:p w14:paraId="7C9DEA9A" w14:textId="37C3756C" w:rsidR="002E7700" w:rsidRPr="002819D3" w:rsidRDefault="002E7700" w:rsidP="00B93A3E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2819D3">
              <w:rPr>
                <w:sz w:val="15"/>
                <w:szCs w:val="15"/>
                <w:lang w:val="it-CH"/>
              </w:rPr>
              <w:t>Il creditore può ritirare la domanda di continuazione dell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esecuzione presen</w:t>
            </w:r>
            <w:r w:rsidR="00CD40FA" w:rsidRPr="002819D3">
              <w:rPr>
                <w:sz w:val="15"/>
                <w:szCs w:val="15"/>
                <w:lang w:val="it-CH"/>
              </w:rPr>
              <w:softHyphen/>
            </w:r>
            <w:r w:rsidRPr="002819D3">
              <w:rPr>
                <w:sz w:val="15"/>
                <w:szCs w:val="15"/>
                <w:lang w:val="it-CH"/>
              </w:rPr>
              <w:t>tata. Tuttavia, tale ritiro non può essere sottoposto a condizioni. In specie non è ammissibile il ritiro della domanda per tempo determinato nel senso che, spirato questo termine, si debba darle seguito d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ufficio. Ogni proroga concessa dal creditore dopo 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 xml:space="preserve">introduzione della domanda di </w:t>
            </w:r>
            <w:r w:rsidR="004B43C4" w:rsidRPr="002819D3">
              <w:rPr>
                <w:sz w:val="15"/>
                <w:szCs w:val="15"/>
                <w:lang w:val="it-CH"/>
              </w:rPr>
              <w:t xml:space="preserve">continuazione </w:t>
            </w:r>
            <w:proofErr w:type="gramStart"/>
            <w:r w:rsidR="004B43C4" w:rsidRPr="002819D3">
              <w:rPr>
                <w:sz w:val="15"/>
                <w:szCs w:val="15"/>
                <w:lang w:val="it-CH"/>
              </w:rPr>
              <w:t>del</w:t>
            </w:r>
            <w:r w:rsidRPr="002819D3">
              <w:rPr>
                <w:sz w:val="15"/>
                <w:szCs w:val="15"/>
                <w:lang w:val="it-CH"/>
              </w:rPr>
              <w:t>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proofErr w:type="gramEnd"/>
            <w:r w:rsidRPr="002819D3">
              <w:rPr>
                <w:sz w:val="15"/>
                <w:szCs w:val="15"/>
                <w:lang w:val="it-CH"/>
              </w:rPr>
              <w:t>esecuzione interrompe lo svolgimento legale dell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esecuzione e vale come dichiarazione di ritiro dell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ultima domanda inoltrata.</w:t>
            </w:r>
          </w:p>
          <w:p w14:paraId="41B672CC" w14:textId="110DEE3A" w:rsidR="00E330AD" w:rsidRPr="002819D3" w:rsidRDefault="00062575" w:rsidP="00E46569">
            <w:pPr>
              <w:autoSpaceDE w:val="0"/>
              <w:autoSpaceDN w:val="0"/>
              <w:adjustRightInd w:val="0"/>
              <w:spacing w:before="160" w:after="80" w:line="180" w:lineRule="atLeast"/>
              <w:jc w:val="both"/>
              <w:rPr>
                <w:b/>
                <w:color w:val="000000" w:themeColor="text1"/>
                <w:sz w:val="15"/>
                <w:szCs w:val="15"/>
                <w:lang w:val="it-CH"/>
              </w:rPr>
            </w:pPr>
            <w:r w:rsidRPr="002819D3">
              <w:rPr>
                <w:b/>
                <w:color w:val="000000" w:themeColor="text1"/>
                <w:sz w:val="15"/>
                <w:szCs w:val="15"/>
                <w:lang w:val="it-CH"/>
              </w:rPr>
              <w:t>Foro d</w:t>
            </w:r>
            <w:r w:rsidR="00172F25" w:rsidRPr="002819D3">
              <w:rPr>
                <w:b/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b/>
                <w:color w:val="000000" w:themeColor="text1"/>
                <w:sz w:val="15"/>
                <w:szCs w:val="15"/>
                <w:lang w:val="it-CH"/>
              </w:rPr>
              <w:t>esecuzione</w:t>
            </w:r>
          </w:p>
          <w:p w14:paraId="0F5EC1F2" w14:textId="607C7216" w:rsidR="00E330AD" w:rsidRPr="002819D3" w:rsidRDefault="00F36E04" w:rsidP="00B93A3E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2819D3">
              <w:rPr>
                <w:sz w:val="15"/>
                <w:szCs w:val="15"/>
                <w:lang w:val="it-CH"/>
              </w:rPr>
              <w:t xml:space="preserve">Se dalla notifica del precetto esecutivo il debitore </w:t>
            </w:r>
            <w:r w:rsidRPr="002819D3">
              <w:rPr>
                <w:sz w:val="15"/>
                <w:szCs w:val="15"/>
                <w:u w:val="single"/>
                <w:lang w:val="it-CH"/>
              </w:rPr>
              <w:t>non</w:t>
            </w:r>
            <w:r w:rsidRPr="002819D3">
              <w:rPr>
                <w:sz w:val="15"/>
                <w:szCs w:val="15"/>
                <w:lang w:val="it-CH"/>
              </w:rPr>
              <w:t xml:space="preserve"> si è trasferito in un nuovo circondario esecutivo</w:t>
            </w:r>
            <w:r w:rsidR="005772A5" w:rsidRPr="002819D3">
              <w:rPr>
                <w:sz w:val="15"/>
                <w:szCs w:val="15"/>
                <w:lang w:val="it-CH"/>
              </w:rPr>
              <w:t xml:space="preserve">, </w:t>
            </w:r>
            <w:r w:rsidRPr="002819D3">
              <w:rPr>
                <w:b/>
                <w:bCs/>
                <w:sz w:val="15"/>
                <w:szCs w:val="15"/>
                <w:lang w:val="it-CH"/>
              </w:rPr>
              <w:t>la domanda di continuazione dell</w:t>
            </w:r>
            <w:r w:rsidR="00172F25" w:rsidRPr="002819D3">
              <w:rPr>
                <w:b/>
                <w:bCs/>
                <w:sz w:val="15"/>
                <w:szCs w:val="15"/>
                <w:lang w:val="it-CH"/>
              </w:rPr>
              <w:t>’</w:t>
            </w:r>
            <w:r w:rsidRPr="002819D3">
              <w:rPr>
                <w:b/>
                <w:bCs/>
                <w:sz w:val="15"/>
                <w:szCs w:val="15"/>
                <w:lang w:val="it-CH"/>
              </w:rPr>
              <w:t>esecu</w:t>
            </w:r>
            <w:r w:rsidR="00CD40FA" w:rsidRPr="002819D3">
              <w:rPr>
                <w:b/>
                <w:bCs/>
                <w:sz w:val="15"/>
                <w:szCs w:val="15"/>
                <w:lang w:val="it-CH"/>
              </w:rPr>
              <w:softHyphen/>
            </w:r>
            <w:r w:rsidRPr="002819D3">
              <w:rPr>
                <w:b/>
                <w:bCs/>
                <w:sz w:val="15"/>
                <w:szCs w:val="15"/>
                <w:lang w:val="it-CH"/>
              </w:rPr>
              <w:t>zione va presentata presso lo stesso ufficio d</w:t>
            </w:r>
            <w:r w:rsidR="00172F25" w:rsidRPr="002819D3">
              <w:rPr>
                <w:b/>
                <w:bCs/>
                <w:sz w:val="15"/>
                <w:szCs w:val="15"/>
                <w:lang w:val="it-CH"/>
              </w:rPr>
              <w:t>’</w:t>
            </w:r>
            <w:r w:rsidRPr="002819D3">
              <w:rPr>
                <w:b/>
                <w:bCs/>
                <w:sz w:val="15"/>
                <w:szCs w:val="15"/>
                <w:lang w:val="it-CH"/>
              </w:rPr>
              <w:t>esecuzione competente per la domanda d</w:t>
            </w:r>
            <w:r w:rsidR="00172F25" w:rsidRPr="002819D3">
              <w:rPr>
                <w:b/>
                <w:bCs/>
                <w:sz w:val="15"/>
                <w:szCs w:val="15"/>
                <w:lang w:val="it-CH"/>
              </w:rPr>
              <w:t>’</w:t>
            </w:r>
            <w:proofErr w:type="gramStart"/>
            <w:r w:rsidRPr="002819D3">
              <w:rPr>
                <w:b/>
                <w:bCs/>
                <w:sz w:val="15"/>
                <w:szCs w:val="15"/>
                <w:lang w:val="it-CH"/>
              </w:rPr>
              <w:t>esecuzione</w:t>
            </w:r>
            <w:proofErr w:type="gramEnd"/>
            <w:r w:rsidR="005772A5" w:rsidRPr="002819D3">
              <w:rPr>
                <w:sz w:val="15"/>
                <w:szCs w:val="15"/>
                <w:lang w:val="it-CH"/>
              </w:rPr>
              <w:t>.</w:t>
            </w:r>
          </w:p>
          <w:p w14:paraId="41431F7B" w14:textId="24CE66EA" w:rsidR="00E330AD" w:rsidRPr="002819D3" w:rsidRDefault="00057A12" w:rsidP="00B93A3E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2819D3">
              <w:rPr>
                <w:sz w:val="15"/>
                <w:szCs w:val="15"/>
                <w:lang w:val="it-CH"/>
              </w:rPr>
              <w:t>Se è diretta contro un debitore che soggiace all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esecuzione in via di fallimento, la domanda di continuazione del</w:t>
            </w:r>
            <w:r w:rsidR="00172F25" w:rsidRPr="002819D3">
              <w:rPr>
                <w:sz w:val="15"/>
                <w:szCs w:val="15"/>
                <w:lang w:val="it-CH"/>
              </w:rPr>
              <w:t>l’</w:t>
            </w:r>
            <w:r w:rsidRPr="002819D3">
              <w:rPr>
                <w:sz w:val="15"/>
                <w:szCs w:val="15"/>
                <w:lang w:val="it-CH"/>
              </w:rPr>
              <w:t>esecuzione deve essere interposta al foro esecutivo ordinario anche ove sia basata su un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b/>
                <w:sz w:val="15"/>
                <w:szCs w:val="15"/>
                <w:lang w:val="it-CH"/>
              </w:rPr>
              <w:t xml:space="preserve">esecuzione in seguito a sequestro </w:t>
            </w:r>
            <w:r w:rsidRPr="002819D3">
              <w:rPr>
                <w:sz w:val="15"/>
                <w:szCs w:val="15"/>
                <w:lang w:val="it-CH"/>
              </w:rPr>
              <w:t>promossa in un altro circondario esecutivo.</w:t>
            </w:r>
          </w:p>
          <w:p w14:paraId="471B7EDC" w14:textId="3140E592" w:rsidR="00E330AD" w:rsidRPr="002819D3" w:rsidRDefault="00BC3CCD" w:rsidP="00B93A3E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2819D3">
              <w:rPr>
                <w:sz w:val="15"/>
                <w:szCs w:val="15"/>
                <w:lang w:val="it-CH"/>
              </w:rPr>
              <w:t xml:space="preserve">In caso contrario, la 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domanda di continuazione dell</w:t>
            </w:r>
            <w:r w:rsidR="00172F25" w:rsidRPr="002819D3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esecuzione deve essere presentat</w:t>
            </w:r>
            <w:r w:rsidR="004970DE" w:rsidRPr="002819D3">
              <w:rPr>
                <w:color w:val="000000" w:themeColor="text1"/>
                <w:sz w:val="15"/>
                <w:szCs w:val="15"/>
                <w:lang w:val="it-CH"/>
              </w:rPr>
              <w:t xml:space="preserve">a 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al</w:t>
            </w:r>
            <w:r w:rsidR="00475588" w:rsidRPr="002819D3">
              <w:rPr>
                <w:color w:val="000000" w:themeColor="text1"/>
                <w:sz w:val="15"/>
                <w:szCs w:val="15"/>
                <w:lang w:val="it-CH"/>
              </w:rPr>
              <w:t xml:space="preserve"> nuovo 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ufficio d</w:t>
            </w:r>
            <w:r w:rsidR="00172F25" w:rsidRPr="002819D3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esecuzione competente. La competenza si basa sul cosiddetto foro d</w:t>
            </w:r>
            <w:r w:rsidR="00172F25" w:rsidRPr="002819D3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esecuzione, che dipende dal debitore</w:t>
            </w:r>
            <w:r w:rsidR="006F4E47" w:rsidRPr="002819D3">
              <w:rPr>
                <w:color w:val="000000" w:themeColor="text1"/>
                <w:sz w:val="15"/>
                <w:szCs w:val="15"/>
                <w:lang w:val="it-CH"/>
              </w:rPr>
              <w:t xml:space="preserve"> ed è stabilito come segue:</w:t>
            </w:r>
          </w:p>
          <w:p w14:paraId="04DE9B36" w14:textId="0E5E890F" w:rsidR="000E20F4" w:rsidRPr="002819D3" w:rsidRDefault="000E20F4" w:rsidP="00B93A3E">
            <w:pPr>
              <w:numPr>
                <w:ilvl w:val="0"/>
                <w:numId w:val="7"/>
              </w:numPr>
              <w:tabs>
                <w:tab w:val="left" w:pos="318"/>
              </w:tabs>
              <w:spacing w:after="60" w:line="240" w:lineRule="auto"/>
              <w:ind w:left="284" w:hanging="284"/>
              <w:jc w:val="both"/>
              <w:textAlignment w:val="baseline"/>
              <w:rPr>
                <w:rFonts w:eastAsia="Times New Roman"/>
                <w:color w:val="000000" w:themeColor="text1"/>
                <w:sz w:val="15"/>
                <w:szCs w:val="24"/>
                <w:lang w:val="it-CH"/>
              </w:rPr>
            </w:pPr>
            <w:proofErr w:type="gramStart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p</w:t>
            </w:r>
            <w:proofErr w:type="gramEnd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er le persone aventi l</w:t>
            </w:r>
            <w:r w:rsidR="00172F25"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’</w:t>
            </w: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esercizio dei diritti civili;</w:t>
            </w:r>
            <w:r w:rsidRPr="002819D3">
              <w:rPr>
                <w:rFonts w:eastAsia="+mn-ea"/>
                <w:b/>
                <w:color w:val="000000" w:themeColor="text1"/>
                <w:kern w:val="24"/>
                <w:sz w:val="15"/>
                <w:szCs w:val="15"/>
                <w:lang w:val="it-CH"/>
              </w:rPr>
              <w:t xml:space="preserve"> </w:t>
            </w: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il loro</w:t>
            </w:r>
            <w:r w:rsidRPr="002819D3">
              <w:rPr>
                <w:rFonts w:eastAsia="+mn-ea"/>
                <w:b/>
                <w:color w:val="000000" w:themeColor="text1"/>
                <w:kern w:val="24"/>
                <w:sz w:val="15"/>
                <w:szCs w:val="15"/>
                <w:lang w:val="it-CH"/>
              </w:rPr>
              <w:t xml:space="preserve"> domicilio</w:t>
            </w: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 xml:space="preserve">; </w:t>
            </w:r>
          </w:p>
          <w:p w14:paraId="6AF51F8F" w14:textId="74EE0DFA" w:rsidR="000E20F4" w:rsidRPr="002819D3" w:rsidRDefault="000E20F4" w:rsidP="00B93A3E">
            <w:pPr>
              <w:numPr>
                <w:ilvl w:val="0"/>
                <w:numId w:val="7"/>
              </w:numPr>
              <w:tabs>
                <w:tab w:val="left" w:pos="284"/>
              </w:tabs>
              <w:spacing w:after="60" w:line="240" w:lineRule="auto"/>
              <w:ind w:left="284" w:hanging="284"/>
              <w:jc w:val="both"/>
              <w:textAlignment w:val="baseline"/>
              <w:rPr>
                <w:rFonts w:eastAsia="Times New Roman"/>
                <w:color w:val="000000" w:themeColor="text1"/>
                <w:sz w:val="15"/>
                <w:szCs w:val="24"/>
                <w:lang w:val="it-CH"/>
              </w:rPr>
            </w:pPr>
            <w:proofErr w:type="gramStart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per</w:t>
            </w:r>
            <w:proofErr w:type="gramEnd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 xml:space="preserve"> un</w:t>
            </w:r>
            <w:r w:rsidR="00172F25"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’</w:t>
            </w: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impresa:</w:t>
            </w:r>
          </w:p>
          <w:p w14:paraId="58C8B2F3" w14:textId="3C1541EC" w:rsidR="000E20F4" w:rsidRPr="002819D3" w:rsidRDefault="000E20F4" w:rsidP="00B93A3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80" w:line="240" w:lineRule="auto"/>
              <w:ind w:left="568" w:hanging="284"/>
              <w:jc w:val="both"/>
              <w:rPr>
                <w:color w:val="000000" w:themeColor="text1"/>
                <w:sz w:val="15"/>
                <w:szCs w:val="15"/>
                <w:lang w:val="it-CH"/>
              </w:rPr>
            </w:pP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i.</w:t>
            </w: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ab/>
            </w:r>
            <w:proofErr w:type="gramStart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s</w:t>
            </w:r>
            <w:proofErr w:type="gramEnd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 xml:space="preserve">e iscritta nel registro di commercio (persona giuridica o società): la </w:t>
            </w:r>
            <w:r w:rsidRPr="002819D3">
              <w:rPr>
                <w:rFonts w:eastAsia="+mn-ea"/>
                <w:b/>
                <w:color w:val="000000" w:themeColor="text1"/>
                <w:kern w:val="24"/>
                <w:sz w:val="15"/>
                <w:szCs w:val="15"/>
                <w:lang w:val="it-CH"/>
              </w:rPr>
              <w:t>sede</w:t>
            </w: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 xml:space="preserve"> riportata nell</w:t>
            </w:r>
            <w:r w:rsidR="00172F25"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’</w:t>
            </w: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 xml:space="preserve">ultima iscrizione del «Foglio ufficiale svizzero di commercio», </w:t>
            </w:r>
          </w:p>
          <w:p w14:paraId="2685F3D0" w14:textId="77777777" w:rsidR="000E20F4" w:rsidRPr="002819D3" w:rsidRDefault="000E20F4" w:rsidP="00B93A3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80" w:line="240" w:lineRule="auto"/>
              <w:ind w:left="568" w:hanging="284"/>
              <w:jc w:val="both"/>
              <w:rPr>
                <w:rFonts w:eastAsia="Times New Roman"/>
                <w:color w:val="000000" w:themeColor="text1"/>
                <w:sz w:val="15"/>
                <w:szCs w:val="24"/>
                <w:lang w:val="it-CH"/>
              </w:rPr>
            </w:pP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ii.</w:t>
            </w: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ab/>
            </w:r>
            <w:proofErr w:type="gramStart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a</w:t>
            </w:r>
            <w:proofErr w:type="gramEnd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ltrimenti: la sede principale della sua amministrazione;</w:t>
            </w:r>
          </w:p>
          <w:p w14:paraId="7BE73CBD" w14:textId="77777777" w:rsidR="00746153" w:rsidRPr="002819D3" w:rsidRDefault="00746153" w:rsidP="00B93A3E">
            <w:pPr>
              <w:numPr>
                <w:ilvl w:val="0"/>
                <w:numId w:val="7"/>
              </w:numPr>
              <w:tabs>
                <w:tab w:val="left" w:pos="284"/>
              </w:tabs>
              <w:spacing w:after="60" w:line="240" w:lineRule="auto"/>
              <w:ind w:left="284" w:hanging="284"/>
              <w:jc w:val="both"/>
              <w:textAlignment w:val="baseline"/>
              <w:rPr>
                <w:rFonts w:eastAsia="Times New Roman"/>
                <w:color w:val="000000" w:themeColor="text1"/>
                <w:sz w:val="15"/>
                <w:szCs w:val="24"/>
                <w:lang w:val="it-CH"/>
              </w:rPr>
            </w:pPr>
            <w:proofErr w:type="gramStart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per</w:t>
            </w:r>
            <w:proofErr w:type="gramEnd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 xml:space="preserve"> le persone sotto curatela: </w:t>
            </w:r>
          </w:p>
          <w:p w14:paraId="7112181E" w14:textId="77777777" w:rsidR="00746153" w:rsidRPr="002819D3" w:rsidRDefault="00746153" w:rsidP="00B93A3E">
            <w:pPr>
              <w:pStyle w:val="Listenabsatz"/>
              <w:numPr>
                <w:ilvl w:val="1"/>
                <w:numId w:val="2"/>
              </w:numPr>
              <w:tabs>
                <w:tab w:val="clear" w:pos="1440"/>
                <w:tab w:val="left" w:pos="567"/>
              </w:tabs>
              <w:spacing w:after="80" w:line="240" w:lineRule="auto"/>
              <w:ind w:hanging="1122"/>
              <w:jc w:val="both"/>
              <w:textAlignment w:val="baseline"/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</w:pP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in caso di amministrazione di sostegno: il domicilio della persona</w:t>
            </w:r>
            <w:r w:rsidR="00B504CF"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,</w:t>
            </w:r>
          </w:p>
          <w:p w14:paraId="5E3421AB" w14:textId="77777777" w:rsidR="00E330AD" w:rsidRPr="002819D3" w:rsidRDefault="00746153" w:rsidP="00B93A3E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80" w:line="180" w:lineRule="atLeast"/>
              <w:ind w:left="568" w:hanging="284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in caso di curatela di rappresentanza, di cooperazione o generale: il domicilio del curatore</w:t>
            </w:r>
            <w:r w:rsidR="005772A5" w:rsidRPr="002819D3">
              <w:rPr>
                <w:sz w:val="15"/>
                <w:szCs w:val="15"/>
                <w:lang w:val="it-CH"/>
              </w:rPr>
              <w:t>;</w:t>
            </w:r>
            <w:proofErr w:type="gramEnd"/>
          </w:p>
          <w:p w14:paraId="10FC972F" w14:textId="023E48E7" w:rsidR="00E330AD" w:rsidRPr="002819D3" w:rsidRDefault="001A1DB9" w:rsidP="00B93A3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80" w:line="180" w:lineRule="atLeast"/>
              <w:ind w:left="318" w:hanging="318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per</w:t>
            </w:r>
            <w:proofErr w:type="gramEnd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 xml:space="preserve"> i minori: il domicilio del titolare dell</w:t>
            </w:r>
            <w:r w:rsidR="00172F25"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’</w:t>
            </w: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autorità parentale (di regola i genitori). Se il minore è sotto curatela: il domicilio del curatore</w:t>
            </w:r>
            <w:r w:rsidR="005772A5" w:rsidRPr="002819D3">
              <w:rPr>
                <w:sz w:val="15"/>
                <w:szCs w:val="15"/>
                <w:lang w:val="it-CH"/>
              </w:rPr>
              <w:t>;</w:t>
            </w:r>
          </w:p>
          <w:p w14:paraId="4540956E" w14:textId="77777777" w:rsidR="001A1DB9" w:rsidRPr="002819D3" w:rsidRDefault="001A1DB9" w:rsidP="00B93A3E">
            <w:pPr>
              <w:numPr>
                <w:ilvl w:val="0"/>
                <w:numId w:val="7"/>
              </w:numPr>
              <w:tabs>
                <w:tab w:val="left" w:pos="284"/>
              </w:tabs>
              <w:spacing w:after="60" w:line="240" w:lineRule="auto"/>
              <w:ind w:left="284" w:hanging="284"/>
              <w:jc w:val="both"/>
              <w:textAlignment w:val="baseline"/>
              <w:rPr>
                <w:rFonts w:eastAsia="Times New Roman"/>
                <w:color w:val="000000" w:themeColor="text1"/>
                <w:sz w:val="15"/>
                <w:szCs w:val="24"/>
                <w:lang w:val="it-CH"/>
              </w:rPr>
            </w:pPr>
            <w:proofErr w:type="gramStart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per</w:t>
            </w:r>
            <w:proofErr w:type="gramEnd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 xml:space="preserve"> i debitori senza domicilio fisso: il luogo dove soggiornano;</w:t>
            </w:r>
          </w:p>
          <w:p w14:paraId="59B16F02" w14:textId="78B41A1A" w:rsidR="001A1DB9" w:rsidRPr="002819D3" w:rsidRDefault="001A1DB9" w:rsidP="00B93A3E">
            <w:pPr>
              <w:numPr>
                <w:ilvl w:val="0"/>
                <w:numId w:val="7"/>
              </w:numPr>
              <w:tabs>
                <w:tab w:val="left" w:pos="284"/>
              </w:tabs>
              <w:spacing w:after="60" w:line="240" w:lineRule="auto"/>
              <w:ind w:left="284" w:hanging="284"/>
              <w:jc w:val="both"/>
              <w:textAlignment w:val="baseline"/>
              <w:rPr>
                <w:rFonts w:eastAsia="Times New Roman"/>
                <w:color w:val="000000" w:themeColor="text1"/>
                <w:sz w:val="15"/>
                <w:szCs w:val="24"/>
                <w:lang w:val="it-CH"/>
              </w:rPr>
            </w:pPr>
            <w:proofErr w:type="gramStart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per</w:t>
            </w:r>
            <w:proofErr w:type="gramEnd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 xml:space="preserve"> i debitori domiciliati all</w:t>
            </w:r>
            <w:r w:rsidR="00172F25"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’</w:t>
            </w: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estero:</w:t>
            </w:r>
          </w:p>
          <w:p w14:paraId="06FC7599" w14:textId="145FF2F3" w:rsidR="001A1DB9" w:rsidRPr="002819D3" w:rsidRDefault="001A1DB9" w:rsidP="00B93A3E">
            <w:pPr>
              <w:tabs>
                <w:tab w:val="left" w:pos="567"/>
              </w:tabs>
              <w:spacing w:after="80" w:line="240" w:lineRule="auto"/>
              <w:ind w:left="568" w:hanging="284"/>
              <w:jc w:val="both"/>
              <w:textAlignment w:val="baseline"/>
              <w:rPr>
                <w:rFonts w:eastAsia="Times New Roman"/>
                <w:color w:val="000000" w:themeColor="text1"/>
                <w:sz w:val="15"/>
                <w:szCs w:val="24"/>
                <w:lang w:val="it-CH"/>
              </w:rPr>
            </w:pP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i.</w:t>
            </w: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ab/>
            </w:r>
            <w:proofErr w:type="gramStart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s</w:t>
            </w:r>
            <w:proofErr w:type="gramEnd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e un</w:t>
            </w:r>
            <w:r w:rsidR="00172F25"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’</w:t>
            </w: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azienda si trova in Svizzera: la sede di detta azienda,</w:t>
            </w:r>
          </w:p>
          <w:p w14:paraId="1E382834" w14:textId="213199F3" w:rsidR="00E330AD" w:rsidRPr="002819D3" w:rsidRDefault="001A1DB9" w:rsidP="00B93A3E">
            <w:pPr>
              <w:tabs>
                <w:tab w:val="left" w:pos="567"/>
              </w:tabs>
              <w:spacing w:after="80" w:line="240" w:lineRule="auto"/>
              <w:ind w:left="568" w:hanging="284"/>
              <w:jc w:val="both"/>
              <w:textAlignment w:val="baseline"/>
              <w:rPr>
                <w:sz w:val="15"/>
                <w:szCs w:val="15"/>
                <w:lang w:val="it-CH"/>
              </w:rPr>
            </w:pP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ii.</w:t>
            </w: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ab/>
            </w:r>
            <w:proofErr w:type="gramStart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c</w:t>
            </w:r>
            <w:proofErr w:type="gramEnd"/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he hanno eletto un domicilio speciale in Svizzera per l</w:t>
            </w:r>
            <w:r w:rsidR="00172F25"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’</w:t>
            </w: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adempi</w:t>
            </w:r>
            <w:r w:rsidR="00CD40FA"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softHyphen/>
            </w: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mento di un</w:t>
            </w:r>
            <w:r w:rsidR="00172F25"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’</w:t>
            </w:r>
            <w:r w:rsidRPr="002819D3">
              <w:rPr>
                <w:rFonts w:eastAsia="+mn-ea"/>
                <w:color w:val="000000" w:themeColor="text1"/>
                <w:kern w:val="24"/>
                <w:sz w:val="15"/>
                <w:szCs w:val="15"/>
                <w:lang w:val="it-CH"/>
              </w:rPr>
              <w:t>obbligazione: il luogo del domicilio speciale.</w:t>
            </w:r>
          </w:p>
          <w:p w14:paraId="6B6B2084" w14:textId="7D7D5CF1" w:rsidR="00594954" w:rsidRPr="002819D3" w:rsidRDefault="00594954" w:rsidP="00B93A3E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i/>
                <w:iCs/>
                <w:sz w:val="15"/>
                <w:szCs w:val="15"/>
                <w:lang w:val="it-CH"/>
              </w:rPr>
            </w:pPr>
            <w:r w:rsidRPr="002819D3">
              <w:rPr>
                <w:i/>
                <w:iCs/>
                <w:sz w:val="15"/>
                <w:szCs w:val="15"/>
                <w:lang w:val="it-CH"/>
              </w:rPr>
              <w:t xml:space="preserve">Consiglio: consultate il sito </w:t>
            </w:r>
            <w:hyperlink r:id="rId10" w:history="1">
              <w:r w:rsidR="000F50BF" w:rsidRPr="002819D3">
                <w:rPr>
                  <w:rStyle w:val="Hyperlink"/>
                  <w:i/>
                  <w:iCs/>
                  <w:sz w:val="15"/>
                  <w:szCs w:val="15"/>
                  <w:lang w:val="it-CH"/>
                </w:rPr>
                <w:t>www.sportellodelleesecuzioni.ch</w:t>
              </w:r>
            </w:hyperlink>
            <w:r w:rsidR="000F50BF" w:rsidRPr="002819D3">
              <w:rPr>
                <w:i/>
                <w:iCs/>
                <w:sz w:val="15"/>
                <w:szCs w:val="15"/>
                <w:lang w:val="it-CH"/>
              </w:rPr>
              <w:t xml:space="preserve"> </w:t>
            </w:r>
            <w:r w:rsidRPr="002819D3">
              <w:rPr>
                <w:i/>
                <w:iCs/>
                <w:sz w:val="15"/>
                <w:szCs w:val="15"/>
                <w:lang w:val="it-CH"/>
              </w:rPr>
              <w:t>per conoscere l</w:t>
            </w:r>
            <w:r w:rsidR="00172F25" w:rsidRPr="002819D3">
              <w:rPr>
                <w:i/>
                <w:iCs/>
                <w:sz w:val="15"/>
                <w:szCs w:val="15"/>
                <w:lang w:val="it-CH"/>
              </w:rPr>
              <w:t>’</w:t>
            </w:r>
            <w:r w:rsidRPr="002819D3">
              <w:rPr>
                <w:i/>
                <w:iCs/>
                <w:sz w:val="15"/>
                <w:szCs w:val="15"/>
                <w:lang w:val="it-CH"/>
              </w:rPr>
              <w:t>ufficio competente e il relativo indirizzo in base al foro d</w:t>
            </w:r>
            <w:r w:rsidR="00172F25" w:rsidRPr="002819D3">
              <w:rPr>
                <w:i/>
                <w:iCs/>
                <w:sz w:val="15"/>
                <w:szCs w:val="15"/>
                <w:lang w:val="it-CH"/>
              </w:rPr>
              <w:t>’</w:t>
            </w:r>
            <w:r w:rsidRPr="002819D3">
              <w:rPr>
                <w:i/>
                <w:iCs/>
                <w:sz w:val="15"/>
                <w:szCs w:val="15"/>
                <w:lang w:val="it-CH"/>
              </w:rPr>
              <w:t xml:space="preserve">esecuzione oppure il sito </w:t>
            </w:r>
            <w:hyperlink r:id="rId11" w:history="1">
              <w:r w:rsidRPr="002819D3">
                <w:rPr>
                  <w:rStyle w:val="Hyperlink"/>
                  <w:i/>
                  <w:iCs/>
                  <w:sz w:val="15"/>
                  <w:szCs w:val="15"/>
                  <w:lang w:val="it-CH"/>
                </w:rPr>
                <w:t>www.zefix.ch</w:t>
              </w:r>
            </w:hyperlink>
            <w:r w:rsidRPr="002819D3">
              <w:rPr>
                <w:i/>
                <w:iCs/>
                <w:sz w:val="15"/>
                <w:szCs w:val="15"/>
                <w:lang w:val="it-CH"/>
              </w:rPr>
              <w:t xml:space="preserve"> per conoscere la sede di un</w:t>
            </w:r>
            <w:r w:rsidR="00172F25" w:rsidRPr="002819D3">
              <w:rPr>
                <w:i/>
                <w:iCs/>
                <w:sz w:val="15"/>
                <w:szCs w:val="15"/>
                <w:lang w:val="it-CH"/>
              </w:rPr>
              <w:t>’</w:t>
            </w:r>
            <w:r w:rsidRPr="002819D3">
              <w:rPr>
                <w:i/>
                <w:iCs/>
                <w:sz w:val="15"/>
                <w:szCs w:val="15"/>
                <w:lang w:val="it-CH"/>
              </w:rPr>
              <w:t>impresa iscritta nel registro di commercio.</w:t>
            </w:r>
          </w:p>
          <w:p w14:paraId="07CB48B0" w14:textId="77777777" w:rsidR="00E330AD" w:rsidRPr="002819D3" w:rsidRDefault="00631982" w:rsidP="00B93A3E">
            <w:pPr>
              <w:autoSpaceDE w:val="0"/>
              <w:autoSpaceDN w:val="0"/>
              <w:adjustRightInd w:val="0"/>
              <w:spacing w:before="160"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2819D3">
              <w:rPr>
                <w:b/>
                <w:bCs/>
                <w:sz w:val="15"/>
                <w:szCs w:val="15"/>
                <w:lang w:val="it-CH"/>
              </w:rPr>
              <w:t>Credito</w:t>
            </w:r>
          </w:p>
          <w:p w14:paraId="46231C5C" w14:textId="72B3D737" w:rsidR="0062677A" w:rsidRPr="002819D3" w:rsidRDefault="0062677A" w:rsidP="00B93A3E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2819D3">
              <w:rPr>
                <w:sz w:val="15"/>
                <w:szCs w:val="15"/>
                <w:lang w:val="it-CH"/>
              </w:rPr>
              <w:t>Se il credito</w:t>
            </w:r>
            <w:r w:rsidRPr="002819D3">
              <w:rPr>
                <w:b/>
                <w:sz w:val="15"/>
                <w:szCs w:val="15"/>
                <w:lang w:val="it-CH"/>
              </w:rPr>
              <w:t xml:space="preserve"> è identico </w:t>
            </w:r>
            <w:r w:rsidRPr="002819D3">
              <w:rPr>
                <w:sz w:val="15"/>
                <w:szCs w:val="15"/>
                <w:lang w:val="it-CH"/>
              </w:rPr>
              <w:t>in tutte le posizioni</w:t>
            </w:r>
            <w:r w:rsidRPr="002819D3">
              <w:rPr>
                <w:b/>
                <w:sz w:val="15"/>
                <w:szCs w:val="15"/>
                <w:lang w:val="it-CH"/>
              </w:rPr>
              <w:t xml:space="preserve"> a quello riportato nel precetto esecutivo, nell</w:t>
            </w:r>
            <w:r w:rsidR="00172F25" w:rsidRPr="002819D3">
              <w:rPr>
                <w:b/>
                <w:sz w:val="15"/>
                <w:szCs w:val="15"/>
                <w:lang w:val="it-CH"/>
              </w:rPr>
              <w:t>’</w:t>
            </w:r>
            <w:r w:rsidRPr="002819D3">
              <w:rPr>
                <w:b/>
                <w:sz w:val="15"/>
                <w:szCs w:val="15"/>
                <w:lang w:val="it-CH"/>
              </w:rPr>
              <w:t xml:space="preserve">attestato di </w:t>
            </w:r>
            <w:proofErr w:type="gramStart"/>
            <w:r w:rsidRPr="002819D3">
              <w:rPr>
                <w:b/>
                <w:sz w:val="15"/>
                <w:szCs w:val="15"/>
                <w:lang w:val="it-CH"/>
              </w:rPr>
              <w:t>carenza</w:t>
            </w:r>
            <w:proofErr w:type="gramEnd"/>
            <w:r w:rsidRPr="002819D3">
              <w:rPr>
                <w:b/>
                <w:sz w:val="15"/>
                <w:szCs w:val="15"/>
                <w:lang w:val="it-CH"/>
              </w:rPr>
              <w:t xml:space="preserve"> dei beni o nell</w:t>
            </w:r>
            <w:r w:rsidR="00172F25" w:rsidRPr="002819D3">
              <w:rPr>
                <w:b/>
                <w:sz w:val="15"/>
                <w:szCs w:val="15"/>
                <w:lang w:val="it-CH"/>
              </w:rPr>
              <w:t>’</w:t>
            </w:r>
            <w:r w:rsidRPr="002819D3">
              <w:rPr>
                <w:b/>
                <w:sz w:val="15"/>
                <w:szCs w:val="15"/>
                <w:lang w:val="it-CH"/>
              </w:rPr>
              <w:t>attestato di insuffi</w:t>
            </w:r>
            <w:r w:rsidR="00C31A2C" w:rsidRPr="002819D3">
              <w:rPr>
                <w:b/>
                <w:sz w:val="15"/>
                <w:szCs w:val="15"/>
                <w:lang w:val="it-CH"/>
              </w:rPr>
              <w:softHyphen/>
            </w:r>
            <w:r w:rsidRPr="002819D3">
              <w:rPr>
                <w:b/>
                <w:sz w:val="15"/>
                <w:szCs w:val="15"/>
                <w:lang w:val="it-CH"/>
              </w:rPr>
              <w:t>cienza del pegno</w:t>
            </w:r>
            <w:r w:rsidRPr="002819D3">
              <w:rPr>
                <w:sz w:val="15"/>
                <w:szCs w:val="15"/>
                <w:lang w:val="it-CH"/>
              </w:rPr>
              <w:t xml:space="preserve"> o se all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ufficio d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esecuzione sono pervenute tutte le informazioni prima della presentazione della domanda di continuazione dell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esecuzione</w:t>
            </w:r>
            <w:r w:rsidR="00172F25" w:rsidRPr="002819D3">
              <w:rPr>
                <w:sz w:val="15"/>
                <w:szCs w:val="15"/>
                <w:lang w:val="it-CH"/>
              </w:rPr>
              <w:t>, di modo che è presumibile</w:t>
            </w:r>
            <w:r w:rsidRPr="002819D3">
              <w:rPr>
                <w:sz w:val="15"/>
                <w:szCs w:val="15"/>
                <w:lang w:val="it-CH"/>
              </w:rPr>
              <w:t xml:space="preserve"> che il credito gli sia noto in tutte le sue posizioni, è sufficiente un rimando in tal senso </w:t>
            </w:r>
            <w:r w:rsidR="00172F25" w:rsidRPr="002819D3">
              <w:rPr>
                <w:sz w:val="15"/>
                <w:szCs w:val="15"/>
                <w:lang w:val="it-CH"/>
              </w:rPr>
              <w:t>ne</w:t>
            </w:r>
            <w:r w:rsidRPr="002819D3">
              <w:rPr>
                <w:sz w:val="15"/>
                <w:szCs w:val="15"/>
                <w:lang w:val="it-CH"/>
              </w:rPr>
              <w:t>lla posizione n. 1 del credito, ad esempio «Credito come da precetto esecutivo».</w:t>
            </w:r>
          </w:p>
          <w:p w14:paraId="32C40213" w14:textId="01F275F7" w:rsidR="00E330AD" w:rsidRPr="002819D3" w:rsidRDefault="0099235E" w:rsidP="00B93A3E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2819D3">
              <w:rPr>
                <w:sz w:val="15"/>
                <w:szCs w:val="15"/>
                <w:lang w:val="it-CH"/>
              </w:rPr>
              <w:t xml:space="preserve">Se il credito non è identico in tutte le posizioni, ad esempio in seguito a un pagamento parziale del debitore, la tabella </w:t>
            </w:r>
            <w:r w:rsidR="00B93A3E" w:rsidRPr="002819D3">
              <w:rPr>
                <w:sz w:val="15"/>
                <w:szCs w:val="15"/>
                <w:lang w:val="it-CH"/>
              </w:rPr>
              <w:t>«</w:t>
            </w:r>
            <w:r w:rsidRPr="002819D3">
              <w:rPr>
                <w:sz w:val="15"/>
                <w:szCs w:val="15"/>
                <w:lang w:val="it-CH"/>
              </w:rPr>
              <w:t>credito</w:t>
            </w:r>
            <w:r w:rsidR="00B93A3E" w:rsidRPr="002819D3">
              <w:rPr>
                <w:sz w:val="15"/>
                <w:szCs w:val="15"/>
                <w:lang w:val="it-CH"/>
              </w:rPr>
              <w:t>»</w:t>
            </w:r>
            <w:r w:rsidRPr="002819D3">
              <w:rPr>
                <w:sz w:val="15"/>
                <w:szCs w:val="15"/>
                <w:lang w:val="it-CH"/>
              </w:rPr>
              <w:t xml:space="preserve"> va </w:t>
            </w:r>
            <w:proofErr w:type="gramStart"/>
            <w:r w:rsidRPr="002819D3">
              <w:rPr>
                <w:sz w:val="15"/>
                <w:szCs w:val="15"/>
                <w:lang w:val="it-CH"/>
              </w:rPr>
              <w:t>compilata</w:t>
            </w:r>
            <w:proofErr w:type="gramEnd"/>
            <w:r w:rsidRPr="002819D3">
              <w:rPr>
                <w:sz w:val="15"/>
                <w:szCs w:val="15"/>
                <w:lang w:val="it-CH"/>
              </w:rPr>
              <w:t>. In tal caso vale quanto segue:</w:t>
            </w:r>
          </w:p>
        </w:tc>
        <w:tc>
          <w:tcPr>
            <w:tcW w:w="5269" w:type="dxa"/>
          </w:tcPr>
          <w:p w14:paraId="2490591D" w14:textId="0391D1B8" w:rsidR="00477D98" w:rsidRPr="002819D3" w:rsidRDefault="00E32FE7" w:rsidP="00B93A3E">
            <w:pPr>
              <w:numPr>
                <w:ilvl w:val="0"/>
                <w:numId w:val="1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80" w:line="180" w:lineRule="atLeast"/>
              <w:ind w:left="284" w:hanging="284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2819D3">
              <w:rPr>
                <w:sz w:val="15"/>
                <w:szCs w:val="15"/>
                <w:lang w:val="it-CH"/>
              </w:rPr>
              <w:t>l</w:t>
            </w:r>
            <w:r w:rsidR="00477D98" w:rsidRPr="002819D3">
              <w:rPr>
                <w:sz w:val="15"/>
                <w:szCs w:val="15"/>
                <w:lang w:val="it-CH"/>
              </w:rPr>
              <w:t>a</w:t>
            </w:r>
            <w:proofErr w:type="gramEnd"/>
            <w:r w:rsidR="00477D98" w:rsidRPr="002819D3">
              <w:rPr>
                <w:sz w:val="15"/>
                <w:szCs w:val="15"/>
                <w:lang w:val="it-CH"/>
              </w:rPr>
              <w:t xml:space="preserve"> </w:t>
            </w:r>
            <w:r w:rsidR="00477D98" w:rsidRPr="002819D3">
              <w:rPr>
                <w:b/>
                <w:sz w:val="15"/>
                <w:szCs w:val="15"/>
                <w:lang w:val="it-CH"/>
              </w:rPr>
              <w:t xml:space="preserve">causa del credito </w:t>
            </w:r>
            <w:r w:rsidR="00477D98" w:rsidRPr="002819D3">
              <w:rPr>
                <w:sz w:val="15"/>
                <w:szCs w:val="15"/>
                <w:lang w:val="it-CH"/>
              </w:rPr>
              <w:t>va indicata in maniera tale che il debitore sappia il motivo dell</w:t>
            </w:r>
            <w:r w:rsidR="00172F25" w:rsidRPr="002819D3">
              <w:rPr>
                <w:sz w:val="15"/>
                <w:szCs w:val="15"/>
                <w:lang w:val="it-CH"/>
              </w:rPr>
              <w:t>a domanda di continuazione dell’</w:t>
            </w:r>
            <w:r w:rsidR="00477D98" w:rsidRPr="002819D3">
              <w:rPr>
                <w:sz w:val="15"/>
                <w:szCs w:val="15"/>
                <w:lang w:val="it-CH"/>
              </w:rPr>
              <w:t>esecuzione. Si può riportare ad esempio «Fattura in sospeso del 22.05.2012 per lavori di tinteggia</w:t>
            </w:r>
            <w:r w:rsidR="00CD40FA" w:rsidRPr="002819D3">
              <w:rPr>
                <w:sz w:val="15"/>
                <w:szCs w:val="15"/>
                <w:lang w:val="it-CH"/>
              </w:rPr>
              <w:softHyphen/>
            </w:r>
            <w:r w:rsidR="00477D98" w:rsidRPr="002819D3">
              <w:rPr>
                <w:sz w:val="15"/>
                <w:szCs w:val="15"/>
                <w:lang w:val="it-CH"/>
              </w:rPr>
              <w:t>tura» o 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="00477D98" w:rsidRPr="002819D3">
              <w:rPr>
                <w:sz w:val="15"/>
                <w:szCs w:val="15"/>
                <w:lang w:val="it-CH"/>
              </w:rPr>
              <w:t xml:space="preserve">indicazione del documento alla base del credito con la data, ad esempio «Multa convenzionale prevista per il contratto di collaborazione </w:t>
            </w:r>
            <w:proofErr w:type="gramStart"/>
            <w:r w:rsidR="00477D98" w:rsidRPr="002819D3">
              <w:rPr>
                <w:sz w:val="15"/>
                <w:szCs w:val="15"/>
                <w:lang w:val="it-CH"/>
              </w:rPr>
              <w:t xml:space="preserve">del </w:t>
            </w:r>
            <w:proofErr w:type="gramEnd"/>
            <w:r w:rsidR="001B2D24" w:rsidRPr="002819D3">
              <w:rPr>
                <w:sz w:val="15"/>
                <w:szCs w:val="15"/>
                <w:lang w:val="it-CH"/>
              </w:rPr>
              <w:t>12.06.2012»;</w:t>
            </w:r>
          </w:p>
          <w:p w14:paraId="50B76894" w14:textId="444E4E58" w:rsidR="00E330AD" w:rsidRPr="002819D3" w:rsidRDefault="00E32FE7" w:rsidP="00B93A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180" w:lineRule="atLeast"/>
              <w:ind w:left="294" w:hanging="283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2819D3">
              <w:rPr>
                <w:sz w:val="15"/>
                <w:szCs w:val="15"/>
                <w:lang w:val="it-CH"/>
              </w:rPr>
              <w:t>l</w:t>
            </w:r>
            <w:r w:rsidR="009A41C4" w:rsidRPr="002819D3">
              <w:rPr>
                <w:sz w:val="15"/>
                <w:szCs w:val="15"/>
                <w:lang w:val="it-CH"/>
              </w:rPr>
              <w:t>a</w:t>
            </w:r>
            <w:proofErr w:type="gramEnd"/>
            <w:r w:rsidR="009A41C4" w:rsidRPr="002819D3">
              <w:rPr>
                <w:sz w:val="15"/>
                <w:szCs w:val="15"/>
                <w:lang w:val="it-CH"/>
              </w:rPr>
              <w:t xml:space="preserve"> prima posizione del credito riguarda sempre il debito originale alla base dell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="009A41C4" w:rsidRPr="002819D3">
              <w:rPr>
                <w:sz w:val="15"/>
                <w:szCs w:val="15"/>
                <w:lang w:val="it-CH"/>
              </w:rPr>
              <w:t>esecuzione (cosiddetto credito principale). Il creditore può indicare alle posizioni successive altri crediti principali, ad esempio se 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="009A41C4" w:rsidRPr="002819D3">
              <w:rPr>
                <w:sz w:val="15"/>
                <w:szCs w:val="15"/>
                <w:lang w:val="it-CH"/>
              </w:rPr>
              <w:t>esecuzione nei confronti del debitore riguarda diverse fatture;</w:t>
            </w:r>
          </w:p>
          <w:p w14:paraId="2733D4B4" w14:textId="2E7678F6" w:rsidR="00E330AD" w:rsidRPr="002819D3" w:rsidRDefault="00E32FE7" w:rsidP="00B93A3E">
            <w:pPr>
              <w:numPr>
                <w:ilvl w:val="0"/>
                <w:numId w:val="1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80" w:line="180" w:lineRule="atLeast"/>
              <w:ind w:left="284" w:hanging="284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a</w:t>
            </w:r>
            <w:proofErr w:type="gramEnd"/>
            <w:r w:rsidR="003A302B" w:rsidRPr="002819D3">
              <w:rPr>
                <w:color w:val="000000" w:themeColor="text1"/>
                <w:sz w:val="15"/>
                <w:szCs w:val="15"/>
                <w:lang w:val="it-CH"/>
              </w:rPr>
              <w:t xml:space="preserve"> un credito principale si può sommare un interesse di mora di cui va indicato il tasso e la data a partire dalla quale è iniziato a decorrere. </w:t>
            </w:r>
            <w:proofErr w:type="gramStart"/>
            <w:r w:rsidR="003A302B" w:rsidRPr="002819D3">
              <w:rPr>
                <w:color w:val="000000" w:themeColor="text1"/>
                <w:sz w:val="15"/>
                <w:szCs w:val="15"/>
                <w:lang w:val="it-CH"/>
              </w:rPr>
              <w:t>Agli altri crediti, come le spese dei solleciti, gli interessi passivi, le altre spese, ecc</w:t>
            </w:r>
            <w:proofErr w:type="gramEnd"/>
            <w:r w:rsidR="003A302B" w:rsidRPr="002819D3">
              <w:rPr>
                <w:color w:val="000000" w:themeColor="text1"/>
                <w:sz w:val="15"/>
                <w:szCs w:val="15"/>
                <w:lang w:val="it-CH"/>
              </w:rPr>
              <w:t xml:space="preserve">. </w:t>
            </w:r>
            <w:proofErr w:type="gramStart"/>
            <w:r w:rsidR="003A302B" w:rsidRPr="002819D3">
              <w:rPr>
                <w:color w:val="000000" w:themeColor="text1"/>
                <w:sz w:val="15"/>
                <w:szCs w:val="15"/>
                <w:lang w:val="it-CH"/>
              </w:rPr>
              <w:t>(cosiddetti</w:t>
            </w:r>
            <w:proofErr w:type="gramEnd"/>
            <w:r w:rsidR="003A302B" w:rsidRPr="002819D3">
              <w:rPr>
                <w:color w:val="000000" w:themeColor="text1"/>
                <w:sz w:val="15"/>
                <w:szCs w:val="15"/>
                <w:lang w:val="it-CH"/>
              </w:rPr>
              <w:t xml:space="preserve"> crediti accessori) non si può aggiungere alcun interesse di mora. Se vi sono diversi crediti, è assolutamente normale che sola</w:t>
            </w:r>
            <w:r w:rsidR="00E46569" w:rsidRPr="002819D3">
              <w:rPr>
                <w:color w:val="000000" w:themeColor="text1"/>
                <w:sz w:val="15"/>
                <w:szCs w:val="15"/>
                <w:lang w:val="it-CH"/>
              </w:rPr>
              <w:softHyphen/>
            </w:r>
            <w:r w:rsidR="003A302B" w:rsidRPr="002819D3">
              <w:rPr>
                <w:color w:val="000000" w:themeColor="text1"/>
                <w:sz w:val="15"/>
                <w:szCs w:val="15"/>
                <w:lang w:val="it-CH"/>
              </w:rPr>
              <w:t xml:space="preserve">mente per il primo </w:t>
            </w:r>
            <w:proofErr w:type="gramStart"/>
            <w:r w:rsidR="003A302B" w:rsidRPr="002819D3">
              <w:rPr>
                <w:color w:val="000000" w:themeColor="text1"/>
                <w:sz w:val="15"/>
                <w:szCs w:val="15"/>
                <w:lang w:val="it-CH"/>
              </w:rPr>
              <w:t xml:space="preserve">si </w:t>
            </w:r>
            <w:proofErr w:type="gramEnd"/>
            <w:r w:rsidR="003A302B" w:rsidRPr="002819D3">
              <w:rPr>
                <w:color w:val="000000" w:themeColor="text1"/>
                <w:sz w:val="15"/>
                <w:szCs w:val="15"/>
                <w:lang w:val="it-CH"/>
              </w:rPr>
              <w:t>indichino gli interessi</w:t>
            </w:r>
            <w:r w:rsidR="005772A5" w:rsidRPr="002819D3">
              <w:rPr>
                <w:sz w:val="15"/>
                <w:szCs w:val="15"/>
                <w:lang w:val="it-CH"/>
              </w:rPr>
              <w:t>.</w:t>
            </w:r>
          </w:p>
          <w:p w14:paraId="0A73B631" w14:textId="77777777" w:rsidR="00E330AD" w:rsidRPr="002819D3" w:rsidRDefault="00190026" w:rsidP="00B93A3E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2819D3">
              <w:rPr>
                <w:i/>
                <w:color w:val="000000" w:themeColor="text1"/>
                <w:sz w:val="15"/>
                <w:szCs w:val="15"/>
                <w:lang w:val="it-CH"/>
              </w:rPr>
              <w:t xml:space="preserve">La causa del credito può contenere al massimo 640 caratteri per la prima posizione e </w:t>
            </w:r>
            <w:proofErr w:type="gramStart"/>
            <w:r w:rsidRPr="002819D3">
              <w:rPr>
                <w:i/>
                <w:color w:val="000000" w:themeColor="text1"/>
                <w:sz w:val="15"/>
                <w:szCs w:val="15"/>
                <w:lang w:val="it-CH"/>
              </w:rPr>
              <w:t>80</w:t>
            </w:r>
            <w:proofErr w:type="gramEnd"/>
            <w:r w:rsidRPr="002819D3">
              <w:rPr>
                <w:i/>
                <w:color w:val="000000" w:themeColor="text1"/>
                <w:sz w:val="15"/>
                <w:szCs w:val="15"/>
                <w:lang w:val="it-CH"/>
              </w:rPr>
              <w:t xml:space="preserve"> per le successive</w:t>
            </w:r>
            <w:r w:rsidR="005772A5" w:rsidRPr="002819D3">
              <w:rPr>
                <w:i/>
                <w:iCs/>
                <w:sz w:val="15"/>
                <w:szCs w:val="15"/>
                <w:lang w:val="it-CH"/>
              </w:rPr>
              <w:t>.</w:t>
            </w:r>
          </w:p>
          <w:p w14:paraId="14211D24" w14:textId="2A62FBD6" w:rsidR="00E330AD" w:rsidRPr="002819D3" w:rsidRDefault="001B23CF" w:rsidP="00B93A3E">
            <w:pPr>
              <w:autoSpaceDE w:val="0"/>
              <w:autoSpaceDN w:val="0"/>
              <w:adjustRightInd w:val="0"/>
              <w:spacing w:before="160" w:after="80" w:line="180" w:lineRule="atLeast"/>
              <w:jc w:val="both"/>
              <w:rPr>
                <w:b/>
                <w:sz w:val="15"/>
                <w:szCs w:val="15"/>
                <w:lang w:val="it-CH"/>
              </w:rPr>
            </w:pPr>
            <w:r w:rsidRPr="002819D3">
              <w:rPr>
                <w:b/>
                <w:sz w:val="15"/>
                <w:szCs w:val="15"/>
                <w:lang w:val="it-CH"/>
              </w:rPr>
              <w:t>Osservazioni del creditore</w:t>
            </w:r>
          </w:p>
          <w:p w14:paraId="5567AF6A" w14:textId="2613A135" w:rsidR="00E330AD" w:rsidRPr="002819D3" w:rsidRDefault="003771BB" w:rsidP="00B93A3E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2819D3">
              <w:rPr>
                <w:sz w:val="15"/>
                <w:szCs w:val="15"/>
                <w:lang w:val="it-CH"/>
              </w:rPr>
              <w:t xml:space="preserve">Il campo «Osservazioni» </w:t>
            </w:r>
            <w:proofErr w:type="gramStart"/>
            <w:r w:rsidRPr="002819D3">
              <w:rPr>
                <w:sz w:val="15"/>
                <w:szCs w:val="15"/>
                <w:lang w:val="it-CH"/>
              </w:rPr>
              <w:t>è</w:t>
            </w:r>
            <w:proofErr w:type="gramEnd"/>
            <w:r w:rsidRPr="002819D3">
              <w:rPr>
                <w:sz w:val="15"/>
                <w:szCs w:val="15"/>
                <w:lang w:val="it-CH"/>
              </w:rPr>
              <w:t xml:space="preserve"> ad uso libero del creditore</w:t>
            </w:r>
            <w:r w:rsidR="005772A5" w:rsidRPr="002819D3">
              <w:rPr>
                <w:sz w:val="15"/>
                <w:szCs w:val="15"/>
                <w:lang w:val="it-CH"/>
              </w:rPr>
              <w:t xml:space="preserve">, </w:t>
            </w:r>
            <w:r w:rsidRPr="002819D3">
              <w:rPr>
                <w:sz w:val="15"/>
                <w:szCs w:val="15"/>
                <w:lang w:val="it-CH"/>
              </w:rPr>
              <w:t>che deve tuttavia compilarlo nei seguenti casi</w:t>
            </w:r>
            <w:r w:rsidR="005772A5" w:rsidRPr="002819D3">
              <w:rPr>
                <w:sz w:val="15"/>
                <w:szCs w:val="15"/>
                <w:lang w:val="it-CH"/>
              </w:rPr>
              <w:t>:</w:t>
            </w:r>
          </w:p>
          <w:p w14:paraId="05C15E56" w14:textId="0C2738A5" w:rsidR="00E330AD" w:rsidRPr="002819D3" w:rsidRDefault="00380F3B" w:rsidP="00B93A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2819D3">
              <w:rPr>
                <w:sz w:val="15"/>
                <w:szCs w:val="15"/>
                <w:lang w:val="it-CH"/>
              </w:rPr>
              <w:t>se</w:t>
            </w:r>
            <w:proofErr w:type="gramEnd"/>
            <w:r w:rsidRPr="002819D3">
              <w:rPr>
                <w:sz w:val="15"/>
                <w:szCs w:val="15"/>
                <w:lang w:val="it-CH"/>
              </w:rPr>
              <w:t xml:space="preserve"> vuole rendere verosimile che per la sua garanzia 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="0017224D" w:rsidRPr="002819D3">
              <w:rPr>
                <w:sz w:val="15"/>
                <w:szCs w:val="15"/>
                <w:lang w:val="it-CH"/>
              </w:rPr>
              <w:t>u</w:t>
            </w:r>
            <w:r w:rsidRPr="002819D3">
              <w:rPr>
                <w:sz w:val="15"/>
                <w:szCs w:val="15"/>
                <w:lang w:val="it-CH"/>
              </w:rPr>
              <w:t>fficio</w:t>
            </w:r>
            <w:r w:rsidR="0017224D" w:rsidRPr="002819D3">
              <w:rPr>
                <w:sz w:val="15"/>
                <w:szCs w:val="15"/>
                <w:lang w:val="it-CH"/>
              </w:rPr>
              <w:t xml:space="preserve"> d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="0017224D" w:rsidRPr="002819D3">
              <w:rPr>
                <w:sz w:val="15"/>
                <w:szCs w:val="15"/>
                <w:lang w:val="it-CH"/>
              </w:rPr>
              <w:t>esecu</w:t>
            </w:r>
            <w:r w:rsidR="00CD40FA" w:rsidRPr="002819D3">
              <w:rPr>
                <w:sz w:val="15"/>
                <w:szCs w:val="15"/>
                <w:lang w:val="it-CH"/>
              </w:rPr>
              <w:softHyphen/>
            </w:r>
            <w:r w:rsidR="0017224D" w:rsidRPr="002819D3">
              <w:rPr>
                <w:sz w:val="15"/>
                <w:szCs w:val="15"/>
                <w:lang w:val="it-CH"/>
              </w:rPr>
              <w:t>zione</w:t>
            </w:r>
            <w:r w:rsidRPr="002819D3">
              <w:rPr>
                <w:sz w:val="15"/>
                <w:szCs w:val="15"/>
                <w:lang w:val="it-CH"/>
              </w:rPr>
              <w:t xml:space="preserve"> deve prendere in custodia gli oggetti pignorati (art. 98 LEF</w:t>
            </w:r>
            <w:proofErr w:type="gramStart"/>
            <w:r w:rsidRPr="002819D3">
              <w:rPr>
                <w:sz w:val="15"/>
                <w:szCs w:val="15"/>
                <w:lang w:val="it-CH"/>
              </w:rPr>
              <w:t>)</w:t>
            </w:r>
            <w:proofErr w:type="gramEnd"/>
            <w:r w:rsidRPr="002819D3">
              <w:rPr>
                <w:sz w:val="15"/>
                <w:szCs w:val="15"/>
                <w:lang w:val="it-CH"/>
              </w:rPr>
              <w:t>;</w:t>
            </w:r>
          </w:p>
          <w:p w14:paraId="664CC123" w14:textId="7CCCB5C5" w:rsidR="00E330AD" w:rsidRPr="002819D3" w:rsidRDefault="00380F3B" w:rsidP="00B93A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2819D3">
              <w:rPr>
                <w:sz w:val="15"/>
                <w:szCs w:val="15"/>
                <w:lang w:val="it-CH"/>
              </w:rPr>
              <w:t>se</w:t>
            </w:r>
            <w:proofErr w:type="gramEnd"/>
            <w:r w:rsidRPr="002819D3">
              <w:rPr>
                <w:sz w:val="15"/>
                <w:szCs w:val="15"/>
                <w:lang w:val="it-CH"/>
              </w:rPr>
              <w:t xml:space="preserve"> intende richiamare 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attenzione del</w:t>
            </w:r>
            <w:r w:rsidR="0017224D" w:rsidRPr="002819D3">
              <w:rPr>
                <w:sz w:val="15"/>
                <w:szCs w:val="15"/>
                <w:lang w:val="it-CH"/>
              </w:rPr>
              <w:t>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="0017224D" w:rsidRPr="002819D3">
              <w:rPr>
                <w:sz w:val="15"/>
                <w:szCs w:val="15"/>
                <w:lang w:val="it-CH"/>
              </w:rPr>
              <w:t>u</w:t>
            </w:r>
            <w:r w:rsidRPr="002819D3">
              <w:rPr>
                <w:sz w:val="15"/>
                <w:szCs w:val="15"/>
                <w:lang w:val="it-CH"/>
              </w:rPr>
              <w:t>fficio</w:t>
            </w:r>
            <w:r w:rsidR="0017224D" w:rsidRPr="002819D3">
              <w:rPr>
                <w:sz w:val="15"/>
                <w:szCs w:val="15"/>
                <w:lang w:val="it-CH"/>
              </w:rPr>
              <w:t xml:space="preserve"> </w:t>
            </w:r>
            <w:r w:rsidR="007E2B11" w:rsidRPr="002819D3">
              <w:rPr>
                <w:sz w:val="15"/>
                <w:szCs w:val="15"/>
                <w:lang w:val="it-CH"/>
              </w:rPr>
              <w:t>d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="007E2B11" w:rsidRPr="002819D3">
              <w:rPr>
                <w:sz w:val="15"/>
                <w:szCs w:val="15"/>
                <w:lang w:val="it-CH"/>
              </w:rPr>
              <w:t>esecuzione</w:t>
            </w:r>
            <w:r w:rsidRPr="002819D3">
              <w:rPr>
                <w:sz w:val="15"/>
                <w:szCs w:val="15"/>
                <w:lang w:val="it-CH"/>
              </w:rPr>
              <w:t xml:space="preserve"> su eventuali beni del debitore, che dovranno essere qui indicati.</w:t>
            </w:r>
          </w:p>
          <w:p w14:paraId="199F36D5" w14:textId="171EADCD" w:rsidR="00E330AD" w:rsidRPr="002819D3" w:rsidRDefault="00A5228D" w:rsidP="00B93A3E">
            <w:pPr>
              <w:autoSpaceDE w:val="0"/>
              <w:autoSpaceDN w:val="0"/>
              <w:adjustRightInd w:val="0"/>
              <w:spacing w:before="160" w:after="80" w:line="180" w:lineRule="atLeast"/>
              <w:jc w:val="both"/>
              <w:rPr>
                <w:b/>
                <w:sz w:val="15"/>
                <w:szCs w:val="15"/>
                <w:lang w:val="it-CH"/>
              </w:rPr>
            </w:pPr>
            <w:r w:rsidRPr="002819D3">
              <w:rPr>
                <w:b/>
                <w:sz w:val="15"/>
                <w:szCs w:val="15"/>
                <w:lang w:val="it-CH"/>
              </w:rPr>
              <w:t>Allegati</w:t>
            </w:r>
          </w:p>
          <w:p w14:paraId="0C073F55" w14:textId="57B4B947" w:rsidR="00E330AD" w:rsidRPr="002819D3" w:rsidRDefault="00A5228D" w:rsidP="00B93A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2819D3">
              <w:rPr>
                <w:sz w:val="15"/>
                <w:szCs w:val="15"/>
                <w:lang w:val="it-CH"/>
              </w:rPr>
              <w:t>Il doppio del precetto esecutivo in originale</w:t>
            </w:r>
            <w:r w:rsidR="00EB475B" w:rsidRPr="002819D3">
              <w:rPr>
                <w:sz w:val="15"/>
                <w:szCs w:val="15"/>
                <w:lang w:val="it-CH"/>
              </w:rPr>
              <w:t>,</w:t>
            </w:r>
            <w:r w:rsidRPr="002819D3">
              <w:rPr>
                <w:sz w:val="15"/>
                <w:szCs w:val="15"/>
                <w:lang w:val="it-CH"/>
              </w:rPr>
              <w:t xml:space="preserve"> se la domanda di continua</w:t>
            </w:r>
            <w:r w:rsidR="00CD40FA" w:rsidRPr="002819D3">
              <w:rPr>
                <w:sz w:val="15"/>
                <w:szCs w:val="15"/>
                <w:lang w:val="it-CH"/>
              </w:rPr>
              <w:softHyphen/>
            </w:r>
            <w:r w:rsidRPr="002819D3">
              <w:rPr>
                <w:sz w:val="15"/>
                <w:szCs w:val="15"/>
                <w:lang w:val="it-CH"/>
              </w:rPr>
              <w:t>zione dell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esecuzione è basata su un precetto esecutivo rilasciato da un altro Ufficio o su un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esecuzione in seguito a sequestro promossa in un altro circondario esecutivo;</w:t>
            </w:r>
          </w:p>
          <w:p w14:paraId="0D154AF7" w14:textId="5560FE5C" w:rsidR="00E330AD" w:rsidRPr="002819D3" w:rsidRDefault="007771CC" w:rsidP="00B93A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2819D3">
              <w:rPr>
                <w:sz w:val="15"/>
                <w:szCs w:val="15"/>
                <w:lang w:val="it-CH"/>
              </w:rPr>
              <w:t>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proofErr w:type="gramEnd"/>
            <w:r w:rsidRPr="002819D3">
              <w:rPr>
                <w:sz w:val="15"/>
                <w:szCs w:val="15"/>
                <w:lang w:val="it-CH"/>
              </w:rPr>
              <w:t>attestato di carenza di beni o quello di insufficienza di pegno in originale, se costituiscono la base per la continuazione dell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esecuzione</w:t>
            </w:r>
            <w:r w:rsidR="005772A5" w:rsidRPr="002819D3">
              <w:rPr>
                <w:sz w:val="15"/>
                <w:szCs w:val="15"/>
                <w:lang w:val="it-CH"/>
              </w:rPr>
              <w:t>;</w:t>
            </w:r>
          </w:p>
          <w:p w14:paraId="04E9AA38" w14:textId="5DE5024B" w:rsidR="00E330AD" w:rsidRPr="002819D3" w:rsidRDefault="00EB475B" w:rsidP="00B93A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2819D3">
              <w:rPr>
                <w:sz w:val="15"/>
                <w:szCs w:val="15"/>
                <w:lang w:val="it-CH"/>
              </w:rPr>
              <w:t>un</w:t>
            </w:r>
            <w:proofErr w:type="gramEnd"/>
            <w:r w:rsidRPr="002819D3">
              <w:rPr>
                <w:sz w:val="15"/>
                <w:szCs w:val="15"/>
                <w:lang w:val="it-CH"/>
              </w:rPr>
              <w:t xml:space="preserve"> giudizio con 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attestazione che ne comprovi la crescita in giudicato, che rigetta 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opposizione, nonché la distinta delle spese relative alla procedura di rigetto per le quali il creditore ha il diritto di chiedere il rimborso al debitore;</w:t>
            </w:r>
          </w:p>
          <w:p w14:paraId="1333DA92" w14:textId="6A99F9D2" w:rsidR="00E330AD" w:rsidRPr="002819D3" w:rsidRDefault="0002329E" w:rsidP="00B93A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2819D3">
              <w:rPr>
                <w:sz w:val="15"/>
                <w:szCs w:val="15"/>
                <w:lang w:val="it-CH"/>
              </w:rPr>
              <w:t>attestazione</w:t>
            </w:r>
            <w:proofErr w:type="gramEnd"/>
            <w:r w:rsidRPr="002819D3">
              <w:rPr>
                <w:sz w:val="15"/>
                <w:szCs w:val="15"/>
                <w:lang w:val="it-CH"/>
              </w:rPr>
              <w:t xml:space="preserve"> che non è stata promossa un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azione di inesistenza del debito, oppure che, proposta simile azione è stata ritirata o respinta definitivamente, se l</w:t>
            </w:r>
            <w:r w:rsidR="00172F25" w:rsidRPr="002819D3">
              <w:rPr>
                <w:sz w:val="15"/>
                <w:szCs w:val="15"/>
                <w:lang w:val="it-CH"/>
              </w:rPr>
              <w:t>’</w:t>
            </w:r>
            <w:r w:rsidRPr="002819D3">
              <w:rPr>
                <w:sz w:val="15"/>
                <w:szCs w:val="15"/>
                <w:lang w:val="it-CH"/>
              </w:rPr>
              <w:t>opposizione è stata rigettata solo in via provvisoria.</w:t>
            </w:r>
          </w:p>
          <w:p w14:paraId="4754DDAB" w14:textId="38F681C9" w:rsidR="00565BD5" w:rsidRPr="002819D3" w:rsidRDefault="00565BD5" w:rsidP="000F50BF">
            <w:pPr>
              <w:autoSpaceDE w:val="0"/>
              <w:autoSpaceDN w:val="0"/>
              <w:adjustRightInd w:val="0"/>
              <w:spacing w:before="160" w:after="80" w:line="180" w:lineRule="atLeast"/>
              <w:jc w:val="both"/>
              <w:rPr>
                <w:b/>
                <w:color w:val="000000" w:themeColor="text1"/>
                <w:sz w:val="15"/>
                <w:szCs w:val="15"/>
                <w:lang w:val="it-CH"/>
              </w:rPr>
            </w:pPr>
            <w:r w:rsidRPr="002819D3">
              <w:rPr>
                <w:b/>
                <w:color w:val="000000" w:themeColor="text1"/>
                <w:sz w:val="15"/>
                <w:szCs w:val="15"/>
                <w:lang w:val="it-CH"/>
              </w:rPr>
              <w:t>Spese dell</w:t>
            </w:r>
            <w:r w:rsidR="00172F25" w:rsidRPr="002819D3">
              <w:rPr>
                <w:b/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b/>
                <w:color w:val="000000" w:themeColor="text1"/>
                <w:sz w:val="15"/>
                <w:szCs w:val="15"/>
                <w:lang w:val="it-CH"/>
              </w:rPr>
              <w:t>esecuzione</w:t>
            </w:r>
          </w:p>
          <w:p w14:paraId="1DC8BFAA" w14:textId="5F98166E" w:rsidR="00565BD5" w:rsidRPr="002819D3" w:rsidRDefault="00565BD5" w:rsidP="00B93A3E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Di regola le spese dell</w:t>
            </w:r>
            <w:r w:rsidR="00172F25" w:rsidRPr="002819D3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esecuzione sono a carico del debitore, tuttavia il creditore le deve anticipare all</w:t>
            </w:r>
            <w:r w:rsidR="00172F25" w:rsidRPr="002819D3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ufficio d</w:t>
            </w:r>
            <w:r w:rsidR="00172F25" w:rsidRPr="002819D3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esecuzione sotto forma di pagamenti (</w:t>
            </w:r>
            <w:proofErr w:type="gramStart"/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pagamento</w:t>
            </w:r>
            <w:proofErr w:type="gramEnd"/>
            <w:r w:rsidRPr="002819D3">
              <w:rPr>
                <w:color w:val="000000" w:themeColor="text1"/>
                <w:sz w:val="15"/>
                <w:szCs w:val="15"/>
                <w:lang w:val="it-CH"/>
              </w:rPr>
              <w:t xml:space="preserve"> anticipato) o tramite fattura. </w:t>
            </w:r>
            <w:r w:rsidR="00B77D29" w:rsidRPr="002819D3">
              <w:rPr>
                <w:sz w:val="15"/>
                <w:szCs w:val="15"/>
                <w:lang w:val="it-CH"/>
              </w:rPr>
              <w:t xml:space="preserve">Ciò vale anche per le spese </w:t>
            </w:r>
            <w:proofErr w:type="gramStart"/>
            <w:r w:rsidR="00B77D29" w:rsidRPr="002819D3">
              <w:rPr>
                <w:sz w:val="15"/>
                <w:szCs w:val="15"/>
                <w:lang w:val="it-CH"/>
              </w:rPr>
              <w:t>relative alla</w:t>
            </w:r>
            <w:proofErr w:type="gramEnd"/>
            <w:r w:rsidR="00B77D29" w:rsidRPr="002819D3">
              <w:rPr>
                <w:sz w:val="15"/>
                <w:szCs w:val="15"/>
                <w:lang w:val="it-CH"/>
              </w:rPr>
              <w:t xml:space="preserve"> domanda di prendere in custodia gli oggetti pignorati presentata dal creditore.</w:t>
            </w:r>
          </w:p>
          <w:p w14:paraId="396DAEBB" w14:textId="22A7F737" w:rsidR="00565BD5" w:rsidRPr="002819D3" w:rsidRDefault="00565BD5" w:rsidP="00B93A3E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color w:val="000000" w:themeColor="text1"/>
                <w:sz w:val="15"/>
                <w:szCs w:val="15"/>
                <w:lang w:val="it-CH"/>
              </w:rPr>
            </w:pP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Come contropartita, il creditore è autorizzato a chiederne il rimborso al debitore prelevandole sui primi versamenti di quest</w:t>
            </w:r>
            <w:r w:rsidR="00172F25" w:rsidRPr="002819D3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ultimo (ossia il debitore paga anzitutto le spese dell</w:t>
            </w:r>
            <w:r w:rsidR="00172F25" w:rsidRPr="002819D3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esecuzione e poi il credito propriamente detto).</w:t>
            </w:r>
          </w:p>
          <w:p w14:paraId="3FD50AD5" w14:textId="70850051" w:rsidR="00565BD5" w:rsidRPr="002819D3" w:rsidRDefault="00565BD5" w:rsidP="00B93A3E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Se le spese dell</w:t>
            </w:r>
            <w:r w:rsidR="00172F25" w:rsidRPr="002819D3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 xml:space="preserve">esecuzione non </w:t>
            </w:r>
            <w:proofErr w:type="gramStart"/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vengono</w:t>
            </w:r>
            <w:proofErr w:type="gramEnd"/>
            <w:r w:rsidRPr="002819D3">
              <w:rPr>
                <w:color w:val="000000" w:themeColor="text1"/>
                <w:sz w:val="15"/>
                <w:szCs w:val="15"/>
                <w:lang w:val="it-CH"/>
              </w:rPr>
              <w:t xml:space="preserve"> pagate, l</w:t>
            </w:r>
            <w:r w:rsidR="00172F25" w:rsidRPr="002819D3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ufficio d</w:t>
            </w:r>
            <w:r w:rsidR="00172F25" w:rsidRPr="002819D3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 xml:space="preserve">esecuzione può fissare un termine adeguato durante il quale sospendere la procedura. Se, allo scadere di tale termine, il pagamento non è stato ancora </w:t>
            </w:r>
            <w:proofErr w:type="gramStart"/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effettuato</w:t>
            </w:r>
            <w:proofErr w:type="gramEnd"/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, l</w:t>
            </w:r>
            <w:r w:rsidR="00172F25" w:rsidRPr="002819D3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ufficio d</w:t>
            </w:r>
            <w:r w:rsidR="00172F25" w:rsidRPr="002819D3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esecuzione può considerare decaduta la domanda d</w:t>
            </w:r>
            <w:r w:rsidR="0057698C" w:rsidRPr="002819D3">
              <w:rPr>
                <w:color w:val="000000" w:themeColor="text1"/>
                <w:sz w:val="15"/>
                <w:szCs w:val="15"/>
                <w:lang w:val="it-CH"/>
              </w:rPr>
              <w:t>i continuazione dell</w:t>
            </w:r>
            <w:r w:rsidR="00172F25" w:rsidRPr="002819D3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esecuzione.</w:t>
            </w:r>
          </w:p>
          <w:p w14:paraId="6B0D717B" w14:textId="77777777" w:rsidR="00DA1F8F" w:rsidRPr="002819D3" w:rsidRDefault="00DA1F8F" w:rsidP="000F50BF">
            <w:pPr>
              <w:autoSpaceDE w:val="0"/>
              <w:autoSpaceDN w:val="0"/>
              <w:adjustRightInd w:val="0"/>
              <w:spacing w:before="160" w:after="80" w:line="180" w:lineRule="atLeast"/>
              <w:jc w:val="both"/>
              <w:rPr>
                <w:b/>
                <w:color w:val="000000" w:themeColor="text1"/>
                <w:sz w:val="15"/>
                <w:szCs w:val="15"/>
                <w:lang w:val="it-CH"/>
              </w:rPr>
            </w:pPr>
            <w:r w:rsidRPr="002819D3">
              <w:rPr>
                <w:b/>
                <w:color w:val="000000" w:themeColor="text1"/>
                <w:sz w:val="15"/>
                <w:szCs w:val="15"/>
                <w:lang w:val="it-CH"/>
              </w:rPr>
              <w:t>Ferie</w:t>
            </w:r>
          </w:p>
          <w:p w14:paraId="7DC76F4B" w14:textId="52FA5F58" w:rsidR="00DA1F8F" w:rsidRPr="002819D3" w:rsidRDefault="00DA1F8F" w:rsidP="00B93A3E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L</w:t>
            </w:r>
            <w:r w:rsidR="00172F25" w:rsidRPr="002819D3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ufficio d</w:t>
            </w:r>
            <w:r w:rsidR="00172F25" w:rsidRPr="002819D3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esecuzione non può notificare avvisi di pignoramento o comminatorie di fallimento sette giorni prima e sette </w:t>
            </w:r>
            <w:proofErr w:type="gramStart"/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giorni</w:t>
            </w:r>
            <w:proofErr w:type="gramEnd"/>
            <w:r w:rsidRPr="002819D3">
              <w:rPr>
                <w:color w:val="000000" w:themeColor="text1"/>
                <w:sz w:val="15"/>
                <w:szCs w:val="15"/>
                <w:lang w:val="it-CH"/>
              </w:rPr>
              <w:t xml:space="preserve"> dopo la Pasqua e il Natale, come pure dal 15 al 31 luglio. Le domande di continuazione dell</w:t>
            </w:r>
            <w:r w:rsidR="00172F25" w:rsidRPr="002819D3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2819D3">
              <w:rPr>
                <w:color w:val="000000" w:themeColor="text1"/>
                <w:sz w:val="15"/>
                <w:szCs w:val="15"/>
                <w:lang w:val="it-CH"/>
              </w:rPr>
              <w:t>esecuzione possono comunque essere presentate anche durante questi periodi.</w:t>
            </w:r>
          </w:p>
        </w:tc>
      </w:tr>
    </w:tbl>
    <w:p w14:paraId="5D15CB6B" w14:textId="50CE0BF7" w:rsidR="00E330AD" w:rsidRPr="002819D3" w:rsidRDefault="00E330AD" w:rsidP="00B93A3E">
      <w:pPr>
        <w:autoSpaceDE w:val="0"/>
        <w:autoSpaceDN w:val="0"/>
        <w:adjustRightInd w:val="0"/>
        <w:spacing w:line="240" w:lineRule="auto"/>
        <w:rPr>
          <w:sz w:val="18"/>
          <w:lang w:val="it-CH"/>
        </w:rPr>
      </w:pPr>
    </w:p>
    <w:p w14:paraId="06EBBE98" w14:textId="77777777" w:rsidR="00CD40FA" w:rsidRPr="002819D3" w:rsidRDefault="00CD40FA" w:rsidP="00B93A3E">
      <w:pPr>
        <w:autoSpaceDE w:val="0"/>
        <w:autoSpaceDN w:val="0"/>
        <w:adjustRightInd w:val="0"/>
        <w:spacing w:line="240" w:lineRule="auto"/>
        <w:rPr>
          <w:sz w:val="18"/>
          <w:lang w:val="it-CH"/>
        </w:rPr>
      </w:pPr>
    </w:p>
    <w:p w14:paraId="1CFB935B" w14:textId="77777777" w:rsidR="00CD40FA" w:rsidRPr="002819D3" w:rsidRDefault="00CD40FA" w:rsidP="00B93A3E">
      <w:pPr>
        <w:autoSpaceDE w:val="0"/>
        <w:autoSpaceDN w:val="0"/>
        <w:adjustRightInd w:val="0"/>
        <w:spacing w:line="240" w:lineRule="auto"/>
        <w:rPr>
          <w:sz w:val="18"/>
          <w:lang w:val="it-CH"/>
        </w:rPr>
      </w:pPr>
    </w:p>
    <w:p w14:paraId="7A50BE21" w14:textId="77777777" w:rsidR="00CD40FA" w:rsidRPr="002819D3" w:rsidRDefault="00CD40FA" w:rsidP="00B93A3E">
      <w:pPr>
        <w:autoSpaceDE w:val="0"/>
        <w:autoSpaceDN w:val="0"/>
        <w:adjustRightInd w:val="0"/>
        <w:spacing w:line="240" w:lineRule="auto"/>
        <w:rPr>
          <w:sz w:val="18"/>
          <w:lang w:val="it-CH"/>
        </w:rPr>
      </w:pPr>
    </w:p>
    <w:p w14:paraId="069B0169" w14:textId="77777777" w:rsidR="00CD40FA" w:rsidRPr="002819D3" w:rsidRDefault="00CD40FA" w:rsidP="00B93A3E">
      <w:pPr>
        <w:autoSpaceDE w:val="0"/>
        <w:autoSpaceDN w:val="0"/>
        <w:adjustRightInd w:val="0"/>
        <w:spacing w:line="240" w:lineRule="auto"/>
        <w:rPr>
          <w:sz w:val="18"/>
          <w:lang w:val="it-CH"/>
        </w:rPr>
      </w:pPr>
    </w:p>
    <w:p w14:paraId="2829A6BB" w14:textId="674B5EC1" w:rsidR="00E330AD" w:rsidRPr="002819D3" w:rsidRDefault="0016723C" w:rsidP="00B93A3E">
      <w:pPr>
        <w:autoSpaceDE w:val="0"/>
        <w:autoSpaceDN w:val="0"/>
        <w:adjustRightInd w:val="0"/>
        <w:spacing w:line="240" w:lineRule="auto"/>
        <w:rPr>
          <w:sz w:val="12"/>
          <w:lang w:val="it-CH"/>
        </w:rPr>
      </w:pPr>
      <w:r w:rsidRPr="002819D3">
        <w:rPr>
          <w:b/>
          <w:sz w:val="12"/>
          <w:lang w:val="it-CH"/>
        </w:rPr>
        <w:t>Form</w:t>
      </w:r>
      <w:r w:rsidR="00862F5B" w:rsidRPr="002819D3">
        <w:rPr>
          <w:b/>
          <w:sz w:val="12"/>
          <w:lang w:val="it-CH"/>
        </w:rPr>
        <w:t xml:space="preserve"> 4</w:t>
      </w:r>
      <w:r w:rsidRPr="002819D3">
        <w:rPr>
          <w:sz w:val="12"/>
          <w:lang w:val="it-CH"/>
        </w:rPr>
        <w:t xml:space="preserve"> BJ/OASchKG FB </w:t>
      </w:r>
      <w:r w:rsidR="00080660" w:rsidRPr="002819D3">
        <w:rPr>
          <w:sz w:val="12"/>
          <w:lang w:val="it-CH"/>
        </w:rPr>
        <w:t>2016</w:t>
      </w:r>
      <w:r w:rsidRPr="002819D3">
        <w:rPr>
          <w:sz w:val="12"/>
          <w:lang w:val="it-CH"/>
        </w:rPr>
        <w:t xml:space="preserve"> </w:t>
      </w:r>
      <w:proofErr w:type="gramStart"/>
      <w:r w:rsidRPr="002819D3">
        <w:rPr>
          <w:sz w:val="12"/>
          <w:lang w:val="it-CH"/>
        </w:rPr>
        <w:t>i</w:t>
      </w:r>
      <w:proofErr w:type="gramEnd"/>
    </w:p>
    <w:sectPr w:rsidR="00E330AD" w:rsidRPr="002819D3">
      <w:pgSz w:w="11907" w:h="16839" w:code="9"/>
      <w:pgMar w:top="454" w:right="680" w:bottom="454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63ADB" w14:textId="77777777" w:rsidR="002F20F4" w:rsidRDefault="002F20F4">
      <w:pPr>
        <w:spacing w:line="240" w:lineRule="auto"/>
      </w:pPr>
      <w:r>
        <w:separator/>
      </w:r>
    </w:p>
  </w:endnote>
  <w:endnote w:type="continuationSeparator" w:id="0">
    <w:p w14:paraId="2A3F0208" w14:textId="77777777" w:rsidR="002F20F4" w:rsidRDefault="002F2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A4B96" w14:textId="77777777" w:rsidR="002F20F4" w:rsidRDefault="002F20F4">
      <w:pPr>
        <w:spacing w:line="240" w:lineRule="auto"/>
      </w:pPr>
      <w:r>
        <w:separator/>
      </w:r>
    </w:p>
  </w:footnote>
  <w:footnote w:type="continuationSeparator" w:id="0">
    <w:p w14:paraId="32EFFCDA" w14:textId="77777777" w:rsidR="002F20F4" w:rsidRDefault="002F20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2A6"/>
    <w:multiLevelType w:val="hybridMultilevel"/>
    <w:tmpl w:val="F5321E0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662FA"/>
    <w:multiLevelType w:val="hybridMultilevel"/>
    <w:tmpl w:val="B35E93AA"/>
    <w:lvl w:ilvl="0" w:tplc="7BCA8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AA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63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E07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A8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0B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2D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7EE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A4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00F3E8F"/>
    <w:multiLevelType w:val="hybridMultilevel"/>
    <w:tmpl w:val="844E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942AAA"/>
    <w:multiLevelType w:val="hybridMultilevel"/>
    <w:tmpl w:val="D6F2943A"/>
    <w:lvl w:ilvl="0" w:tplc="BFD26A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B2CED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4641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ADAC4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EAB5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1062F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19C5F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F2C5E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2AB2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E4375"/>
    <w:multiLevelType w:val="hybridMultilevel"/>
    <w:tmpl w:val="4D38C498"/>
    <w:lvl w:ilvl="0" w:tplc="863E7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A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C8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4B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28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3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C7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83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0E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582781"/>
    <w:multiLevelType w:val="hybridMultilevel"/>
    <w:tmpl w:val="62060E2A"/>
    <w:lvl w:ilvl="0" w:tplc="AEC8B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E2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0B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2C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AE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47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EF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21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60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8874BC"/>
    <w:multiLevelType w:val="hybridMultilevel"/>
    <w:tmpl w:val="61BE1DB2"/>
    <w:lvl w:ilvl="0" w:tplc="B734B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A3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2B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A0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89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4F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AB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8D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0B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92B6C94"/>
    <w:multiLevelType w:val="hybridMultilevel"/>
    <w:tmpl w:val="511E5B2E"/>
    <w:lvl w:ilvl="0" w:tplc="6A968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163158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628A9C0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A47E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4EA8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290BD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E40F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8CF7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9A63F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AD"/>
    <w:rsid w:val="0002329E"/>
    <w:rsid w:val="00023F94"/>
    <w:rsid w:val="00057A12"/>
    <w:rsid w:val="00062575"/>
    <w:rsid w:val="00064EE5"/>
    <w:rsid w:val="00080660"/>
    <w:rsid w:val="00096275"/>
    <w:rsid w:val="000A2F1E"/>
    <w:rsid w:val="000B6B55"/>
    <w:rsid w:val="000E1D31"/>
    <w:rsid w:val="000E20F4"/>
    <w:rsid w:val="000F4914"/>
    <w:rsid w:val="000F50BF"/>
    <w:rsid w:val="00156144"/>
    <w:rsid w:val="0016723C"/>
    <w:rsid w:val="0017224D"/>
    <w:rsid w:val="00172F25"/>
    <w:rsid w:val="00190026"/>
    <w:rsid w:val="001A1DB9"/>
    <w:rsid w:val="001A2545"/>
    <w:rsid w:val="001B23CF"/>
    <w:rsid w:val="001B2D24"/>
    <w:rsid w:val="001C72FE"/>
    <w:rsid w:val="0024759F"/>
    <w:rsid w:val="00247791"/>
    <w:rsid w:val="00251612"/>
    <w:rsid w:val="00252598"/>
    <w:rsid w:val="002566F5"/>
    <w:rsid w:val="0025785F"/>
    <w:rsid w:val="002819D3"/>
    <w:rsid w:val="002E70DD"/>
    <w:rsid w:val="002E7700"/>
    <w:rsid w:val="002F20F4"/>
    <w:rsid w:val="00335DC5"/>
    <w:rsid w:val="003457BF"/>
    <w:rsid w:val="0036428A"/>
    <w:rsid w:val="003738B0"/>
    <w:rsid w:val="003771BB"/>
    <w:rsid w:val="00380F3B"/>
    <w:rsid w:val="00395132"/>
    <w:rsid w:val="003A302B"/>
    <w:rsid w:val="003E00D1"/>
    <w:rsid w:val="003E0C91"/>
    <w:rsid w:val="003F19A9"/>
    <w:rsid w:val="00400C0B"/>
    <w:rsid w:val="0040238E"/>
    <w:rsid w:val="0041123E"/>
    <w:rsid w:val="0042472E"/>
    <w:rsid w:val="00475588"/>
    <w:rsid w:val="00477D98"/>
    <w:rsid w:val="004970DE"/>
    <w:rsid w:val="004A2DA7"/>
    <w:rsid w:val="004B09A1"/>
    <w:rsid w:val="004B2CC2"/>
    <w:rsid w:val="004B43C4"/>
    <w:rsid w:val="00563098"/>
    <w:rsid w:val="00565BD5"/>
    <w:rsid w:val="00572CA4"/>
    <w:rsid w:val="0057698C"/>
    <w:rsid w:val="005772A5"/>
    <w:rsid w:val="00594954"/>
    <w:rsid w:val="005A3B26"/>
    <w:rsid w:val="00601674"/>
    <w:rsid w:val="0062677A"/>
    <w:rsid w:val="00631982"/>
    <w:rsid w:val="006A51D0"/>
    <w:rsid w:val="006E6442"/>
    <w:rsid w:val="006F34F3"/>
    <w:rsid w:val="006F4E47"/>
    <w:rsid w:val="00746153"/>
    <w:rsid w:val="007771CC"/>
    <w:rsid w:val="007B320B"/>
    <w:rsid w:val="007C3FBF"/>
    <w:rsid w:val="007E2B11"/>
    <w:rsid w:val="00800DEB"/>
    <w:rsid w:val="008066DC"/>
    <w:rsid w:val="008206DD"/>
    <w:rsid w:val="00841A37"/>
    <w:rsid w:val="00845675"/>
    <w:rsid w:val="00851304"/>
    <w:rsid w:val="00862F5B"/>
    <w:rsid w:val="0086614E"/>
    <w:rsid w:val="008C2E81"/>
    <w:rsid w:val="008E4FC8"/>
    <w:rsid w:val="00912ADE"/>
    <w:rsid w:val="0091309A"/>
    <w:rsid w:val="00933849"/>
    <w:rsid w:val="00936F59"/>
    <w:rsid w:val="0099235E"/>
    <w:rsid w:val="009A41C4"/>
    <w:rsid w:val="009D5C4C"/>
    <w:rsid w:val="00A040BA"/>
    <w:rsid w:val="00A23AD4"/>
    <w:rsid w:val="00A5228D"/>
    <w:rsid w:val="00A54FA6"/>
    <w:rsid w:val="00A55055"/>
    <w:rsid w:val="00A56DB6"/>
    <w:rsid w:val="00A741EC"/>
    <w:rsid w:val="00B168DD"/>
    <w:rsid w:val="00B22A07"/>
    <w:rsid w:val="00B2601F"/>
    <w:rsid w:val="00B42B3F"/>
    <w:rsid w:val="00B504CF"/>
    <w:rsid w:val="00B606F7"/>
    <w:rsid w:val="00B71E9D"/>
    <w:rsid w:val="00B77D29"/>
    <w:rsid w:val="00B93A3E"/>
    <w:rsid w:val="00BC3CCD"/>
    <w:rsid w:val="00C31A2C"/>
    <w:rsid w:val="00C46981"/>
    <w:rsid w:val="00C61130"/>
    <w:rsid w:val="00C9573A"/>
    <w:rsid w:val="00CA6632"/>
    <w:rsid w:val="00CD40FA"/>
    <w:rsid w:val="00CF0E4B"/>
    <w:rsid w:val="00D81AA9"/>
    <w:rsid w:val="00D87335"/>
    <w:rsid w:val="00D90887"/>
    <w:rsid w:val="00DA1F8F"/>
    <w:rsid w:val="00DB5604"/>
    <w:rsid w:val="00E23FF7"/>
    <w:rsid w:val="00E32FE7"/>
    <w:rsid w:val="00E330AD"/>
    <w:rsid w:val="00E400EE"/>
    <w:rsid w:val="00E46569"/>
    <w:rsid w:val="00E52ED9"/>
    <w:rsid w:val="00E5386D"/>
    <w:rsid w:val="00E66B89"/>
    <w:rsid w:val="00EB475B"/>
    <w:rsid w:val="00EC7FE6"/>
    <w:rsid w:val="00EF136E"/>
    <w:rsid w:val="00F36E04"/>
    <w:rsid w:val="00F763F4"/>
    <w:rsid w:val="00F77CF3"/>
    <w:rsid w:val="00F81944"/>
    <w:rsid w:val="00FA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3AD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504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741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41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41EC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41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41EC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6F34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504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741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41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41EC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41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41EC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6F34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2842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357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8293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557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545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2102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207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25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61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7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8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94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35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31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57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49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28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01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57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9102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370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793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48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efix.ch/zfx-cgi/hrform.cgi/hraPage?alle_eintr=on&amp;pers_sort=original&amp;pers_num=0&amp;language=3&amp;col_width=366&amp;amt=007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sportellodelleesecuzioni.ch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1605BJ_FRM_Fortsetzungsbegehren_it"/>
    <f:field ref="objsubject" par="" edit="true" text=""/>
    <f:field ref="objcreatedby" par="" text="Galli, Ilaria, gs-gai"/>
    <f:field ref="objcreatedat" par="" text="02.05.2016 13:40:14"/>
    <f:field ref="objchangedby" par="" text="Breitenmoser, Walter, gs-brw"/>
    <f:field ref="objmodifiedat" par="" text="06.05.2016 08:58:52"/>
    <f:field ref="doc_FSCFOLIO_1_1001_FieldDocumentNumber" par="" text=""/>
    <f:field ref="doc_FSCFOLIO_1_1001_FieldSubject" par="" edit="true" text=""/>
    <f:field ref="FSCFOLIO_1_1001_FieldCurrentUser" par="" text="Walter Breitenmoser"/>
    <f:field ref="CCAPRECONFIG_15_1001_Objektname" par="" edit="true" text="1605BJ_FRM_Fortsetzungsbegehren_it"/>
    <f:field ref="CHPRECONFIG_1_1001_Objektname" par="" edit="true" text="1605BJ_FRM_Fortsetzungsbegehren_i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Subject (single-li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CHPRECONFIG_1_1001_EMailAdresse" text="Adresse e-mail"/>
    <f:field ref="CHPRECONFIG_1_1001_Anrede" text="Formule d'appel"/>
    <f:field ref="CHPRECONFIG_1_1001_Ort" text="Localité"/>
    <f:field ref="CHPRECONFIG_1_1001_Nachname" text="Nom"/>
    <f:field ref="CHPRECONFIG_1_1001_Postleitzahl" text="NPA"/>
    <f:field ref="CHPRECONFIG_1_1001_Vorname" text="Prénom"/>
    <f:field ref="CHPRECONFIG_1_1001_Strasse" text="Rue"/>
    <f:field ref="CHPRECONFIG_1_1001_Titel" text="Titr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51AC3E9-A37B-46ED-9C9F-76604F46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1458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Sibyll Walter</dc:creator>
  <cp:lastModifiedBy>Todic Bogdan</cp:lastModifiedBy>
  <cp:revision>2</cp:revision>
  <cp:lastPrinted>2016-06-08T14:19:00Z</cp:lastPrinted>
  <dcterms:created xsi:type="dcterms:W3CDTF">2017-01-10T13:38:00Z</dcterms:created>
  <dcterms:modified xsi:type="dcterms:W3CDTF">2017-01-10T13:38:00Z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">
    <vt:lpwstr/>
  </property>
  <property fmtid="{D5CDD505-2E9C-101B-9397-08002B2CF9AE}" pid="3" name="FSC#EJPDCFG@15.1700:RecipientSalutation">
    <vt:lpwstr/>
  </property>
  <property fmtid="{D5CDD505-2E9C-101B-9397-08002B2CF9AE}" pid="4" name="FSC#EJPDCFG@15.1700:RecipientTitle">
    <vt:lpwstr/>
  </property>
  <property fmtid="{D5CDD505-2E9C-101B-9397-08002B2CF9AE}" pid="5" name="FSC#EJPDCFG@15.1700:RecipientFirstname">
    <vt:lpwstr/>
  </property>
  <property fmtid="{D5CDD505-2E9C-101B-9397-08002B2CF9AE}" pid="6" name="FSC#EJPDCFG@15.1700:RecipientSurname">
    <vt:lpwstr/>
  </property>
  <property fmtid="{D5CDD505-2E9C-101B-9397-08002B2CF9AE}" pid="7" name="FSC#EJPDCFG@15.1700:RecipientStreet">
    <vt:lpwstr/>
  </property>
  <property fmtid="{D5CDD505-2E9C-101B-9397-08002B2CF9AE}" pid="8" name="FSC#EJPDCFG@15.1700:RecipientPOBox">
    <vt:lpwstr/>
  </property>
  <property fmtid="{D5CDD505-2E9C-101B-9397-08002B2CF9AE}" pid="9" name="FSC#EJPDCFG@15.1700:RecipientZIPCode">
    <vt:lpwstr/>
  </property>
  <property fmtid="{D5CDD505-2E9C-101B-9397-08002B2CF9AE}" pid="10" name="FSC#EJPDCFG@15.1700:RecipientCity">
    <vt:lpwstr/>
  </property>
  <property fmtid="{D5CDD505-2E9C-101B-9397-08002B2CF9AE}" pid="11" name="FSC#EJPDCFG@15.1700:Recipientcountry">
    <vt:lpwstr/>
  </property>
  <property fmtid="{D5CDD505-2E9C-101B-9397-08002B2CF9AE}" pid="12" name="FSC#EJPDCFG@15.1700:RecipientOrgname">
    <vt:lpwstr/>
  </property>
  <property fmtid="{D5CDD505-2E9C-101B-9397-08002B2CF9AE}" pid="13" name="FSC#EJPDCFG@15.1700:RecipientEMail">
    <vt:lpwstr/>
  </property>
  <property fmtid="{D5CDD505-2E9C-101B-9397-08002B2CF9AE}" pid="14" name="FSC#EJPDCFG@15.1700:RecipientContactSalutation">
    <vt:lpwstr/>
  </property>
  <property fmtid="{D5CDD505-2E9C-101B-9397-08002B2CF9AE}" pid="15" name="FSC#EJPDCFG@15.1700:RecipientContactFirstname">
    <vt:lpwstr/>
  </property>
  <property fmtid="{D5CDD505-2E9C-101B-9397-08002B2CF9AE}" pid="16" name="FSC#EJPDCFG@15.1700:RecipientContactSurname">
    <vt:lpwstr/>
  </property>
  <property fmtid="{D5CDD505-2E9C-101B-9397-08002B2CF9AE}" pid="17" name="FSC#EJPDCFG@15.1700:RecipientDate">
    <vt:lpwstr/>
  </property>
  <property fmtid="{D5CDD505-2E9C-101B-9397-08002B2CF9AE}" pid="18" name="FSC#EJPDCFG@15.1700:SubfileTitle">
    <vt:lpwstr>Fortsetzungsbegehren [ID: 257544]</vt:lpwstr>
  </property>
  <property fmtid="{D5CDD505-2E9C-101B-9397-08002B2CF9AE}" pid="19" name="FSC#EJPDCFG@15.1700:SubfileSubject">
    <vt:lpwstr>Fortsetzungsbegehren [ID: 257544]</vt:lpwstr>
  </property>
  <property fmtid="{D5CDD505-2E9C-101B-9397-08002B2CF9AE}" pid="20" name="FSC#EJPDCFG@15.1700:SubfileDossierRef">
    <vt:lpwstr>462/2016/00001</vt:lpwstr>
  </property>
  <property fmtid="{D5CDD505-2E9C-101B-9397-08002B2CF9AE}" pid="21" name="FSC#EJPDCFG@15.1700:SubfileResponsibleFirstname">
    <vt:lpwstr/>
  </property>
  <property fmtid="{D5CDD505-2E9C-101B-9397-08002B2CF9AE}" pid="22" name="FSC#EJPDCFG@15.1700:SubfileResponsibleSurname">
    <vt:lpwstr/>
  </property>
  <property fmtid="{D5CDD505-2E9C-101B-9397-08002B2CF9AE}" pid="23" name="FSC#EJPDCFG@15.1700:SubfileResponsibleProfession">
    <vt:lpwstr/>
  </property>
  <property fmtid="{D5CDD505-2E9C-101B-9397-08002B2CF9AE}" pid="24" name="FSC#EJPDCFG@15.1700:SubfileResponsibleInitials">
    <vt:lpwstr/>
  </property>
  <property fmtid="{D5CDD505-2E9C-101B-9397-08002B2CF9AE}" pid="25" name="FSC#EJPDCFG@15.1700:AssignmentCommentHistory">
    <vt:lpwstr/>
  </property>
  <property fmtid="{D5CDD505-2E9C-101B-9397-08002B2CF9AE}" pid="26" name="FSC#EJPDCFG@15.1700:AssignmentDefaultComment">
    <vt:lpwstr/>
  </property>
  <property fmtid="{D5CDD505-2E9C-101B-9397-08002B2CF9AE}" pid="27" name="FSC#EJPDCFG@15.1700:AssignmentRemarks">
    <vt:lpwstr/>
  </property>
  <property fmtid="{D5CDD505-2E9C-101B-9397-08002B2CF9AE}" pid="28" name="FSC#EJPDCFG@15.1700:AssignmentExternalDate">
    <vt:lpwstr/>
  </property>
  <property fmtid="{D5CDD505-2E9C-101B-9397-08002B2CF9AE}" pid="29" name="FSC#EJPDCFG@15.1700:AssignmentProcessingDeadline">
    <vt:lpwstr/>
  </property>
  <property fmtid="{D5CDD505-2E9C-101B-9397-08002B2CF9AE}" pid="30" name="FSC#EJPDCFG@15.1700:AssignmentPlacingPosition">
    <vt:lpwstr/>
  </property>
  <property fmtid="{D5CDD505-2E9C-101B-9397-08002B2CF9AE}" pid="31" name="FSC#EJPDCFG@15.1700:AssignmentResponsible">
    <vt:lpwstr/>
  </property>
  <property fmtid="{D5CDD505-2E9C-101B-9397-08002B2CF9AE}" pid="32" name="FSC#EJPDCFG@15.1700:AssignmentUsers">
    <vt:lpwstr/>
  </property>
  <property fmtid="{D5CDD505-2E9C-101B-9397-08002B2CF9AE}" pid="33" name="FSC#EJPDCFG@15.1700:AssignmentUsersDone">
    <vt:lpwstr/>
  </property>
  <property fmtid="{D5CDD505-2E9C-101B-9397-08002B2CF9AE}" pid="34" name="FSC#EJPDCFG@15.1700:SubfileClassification">
    <vt:lpwstr>Non classifié</vt:lpwstr>
  </property>
  <property fmtid="{D5CDD505-2E9C-101B-9397-08002B2CF9AE}" pid="35" name="FSC#EJPDCFG@15.1700:Department">
    <vt:lpwstr/>
  </property>
  <property fmtid="{D5CDD505-2E9C-101B-9397-08002B2CF9AE}" pid="36" name="FSC#EJPDCFG@15.1700:DepartmentShort">
    <vt:lpwstr/>
  </property>
  <property fmtid="{D5CDD505-2E9C-101B-9397-08002B2CF9AE}" pid="37" name="FSC#EJPDCFG@15.1700:HierarchyFirstLevel">
    <vt:lpwstr/>
  </property>
  <property fmtid="{D5CDD505-2E9C-101B-9397-08002B2CF9AE}" pid="38" name="FSC#EJPDCFG@15.1700:HierarchyFirstLevelShort">
    <vt:lpwstr/>
  </property>
  <property fmtid="{D5CDD505-2E9C-101B-9397-08002B2CF9AE}" pid="39" name="FSC#EJPDCFG@15.1700:HierarchySecondLevel">
    <vt:lpwstr/>
  </property>
  <property fmtid="{D5CDD505-2E9C-101B-9397-08002B2CF9AE}" pid="40" name="FSC#EJPDCFG@15.1700:HierarchyThirdLevel">
    <vt:lpwstr/>
  </property>
  <property fmtid="{D5CDD505-2E9C-101B-9397-08002B2CF9AE}" pid="41" name="FSC#EJPDCFG@15.1700:HierarchyFourthLevel">
    <vt:lpwstr/>
  </property>
  <property fmtid="{D5CDD505-2E9C-101B-9397-08002B2CF9AE}" pid="42" name="FSC#EJPDCFG@15.1700:HierarchyFifthLevel">
    <vt:lpwstr/>
  </property>
  <property fmtid="{D5CDD505-2E9C-101B-9397-08002B2CF9AE}" pid="43" name="FSC#EJPDCFG@15.1700:ObjaddressContentObject">
    <vt:lpwstr>COO.2180.104.7.79290</vt:lpwstr>
  </property>
  <property fmtid="{D5CDD505-2E9C-101B-9397-08002B2CF9AE}" pid="44" name="FSC#EJPDCFG@15.1700:SubfileResponsibleSalutation">
    <vt:lpwstr/>
  </property>
  <property fmtid="{D5CDD505-2E9C-101B-9397-08002B2CF9AE}" pid="45" name="FSC#EJPDCFG@15.1700:SubfileResponsibleTelOffice">
    <vt:lpwstr/>
  </property>
  <property fmtid="{D5CDD505-2E9C-101B-9397-08002B2CF9AE}" pid="46" name="FSC#EJPDCFG@15.1700:SubfileResponsibleTelFax">
    <vt:lpwstr/>
  </property>
  <property fmtid="{D5CDD505-2E9C-101B-9397-08002B2CF9AE}" pid="47" name="FSC#EJPDCFG@15.1700:SubfileResponsibleEmail">
    <vt:lpwstr/>
  </property>
  <property fmtid="{D5CDD505-2E9C-101B-9397-08002B2CF9AE}" pid="48" name="FSC#EJPDCFG@15.1700:SubfileResponsibleUrl">
    <vt:lpwstr/>
  </property>
  <property fmtid="{D5CDD505-2E9C-101B-9397-08002B2CF9AE}" pid="49" name="FSC#EJPDCFG@15.1700:SubfileResponsibleAddress">
    <vt:lpwstr/>
  </property>
  <property fmtid="{D5CDD505-2E9C-101B-9397-08002B2CF9AE}" pid="50" name="FSC#EJPDCFG@15.1700:FileRefOU">
    <vt:lpwstr>Service linguistique italien</vt:lpwstr>
  </property>
  <property fmtid="{D5CDD505-2E9C-101B-9397-08002B2CF9AE}" pid="51" name="FSC#EJPDCFG@15.1700:OU">
    <vt:lpwstr>Service linguistique italien</vt:lpwstr>
  </property>
  <property fmtid="{D5CDD505-2E9C-101B-9397-08002B2CF9AE}" pid="52" name="FSC#EJPDCFG@15.1700:Department2">
    <vt:lpwstr>Service linguistique italien</vt:lpwstr>
  </property>
  <property fmtid="{D5CDD505-2E9C-101B-9397-08002B2CF9AE}" pid="53" name="FSC#EJPDIMPORT@100.2000:Recipient">
    <vt:lpwstr/>
  </property>
  <property fmtid="{D5CDD505-2E9C-101B-9397-08002B2CF9AE}" pid="54" name="FSC#EJPDIMPORT@100.2000:PersonnelBirthday">
    <vt:lpwstr/>
  </property>
  <property fmtid="{D5CDD505-2E9C-101B-9397-08002B2CF9AE}" pid="55" name="FSC#EJPDIMPORT@100.2000:PersonnelProfession">
    <vt:lpwstr/>
  </property>
  <property fmtid="{D5CDD505-2E9C-101B-9397-08002B2CF9AE}" pid="56" name="FSC#EJPDIMPORT@100.2000:PersonnelOrgAddress">
    <vt:lpwstr/>
  </property>
  <property fmtid="{D5CDD505-2E9C-101B-9397-08002B2CF9AE}" pid="57" name="FSC#EJPDIMPORT@100.2000:PersonnelOrgname">
    <vt:lpwstr/>
  </property>
  <property fmtid="{D5CDD505-2E9C-101B-9397-08002B2CF9AE}" pid="58" name="FSC#EJPDIMPORT@100.2000:PersonnelFirstname">
    <vt:lpwstr/>
  </property>
  <property fmtid="{D5CDD505-2E9C-101B-9397-08002B2CF9AE}" pid="59" name="FSC#EJPDIMPORT@100.2000:PersonnelSurname">
    <vt:lpwstr/>
  </property>
  <property fmtid="{D5CDD505-2E9C-101B-9397-08002B2CF9AE}" pid="60" name="FSC#EJPDIMPORT@100.2000:PersonnelAddress">
    <vt:lpwstr/>
  </property>
  <property fmtid="{D5CDD505-2E9C-101B-9397-08002B2CF9AE}" pid="61" name="FSC#COOELAK@1.1001:Subject">
    <vt:lpwstr>1605BJ_FRM_Fortsetzungsbegehren_de</vt:lpwstr>
  </property>
  <property fmtid="{D5CDD505-2E9C-101B-9397-08002B2CF9AE}" pid="62" name="FSC#COOELAK@1.1001:FileReference">
    <vt:lpwstr>462/2015/04078</vt:lpwstr>
  </property>
  <property fmtid="{D5CDD505-2E9C-101B-9397-08002B2CF9AE}" pid="63" name="FSC#COOELAK@1.1001:FileRefYear">
    <vt:lpwstr>2015</vt:lpwstr>
  </property>
  <property fmtid="{D5CDD505-2E9C-101B-9397-08002B2CF9AE}" pid="64" name="FSC#COOELAK@1.1001:FileRefOrdinal">
    <vt:lpwstr>4078</vt:lpwstr>
  </property>
  <property fmtid="{D5CDD505-2E9C-101B-9397-08002B2CF9AE}" pid="65" name="FSC#COOELAK@1.1001:FileRefOU">
    <vt:lpwstr>GS-Italienischer Sprachdienst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Galli Ilaria</vt:lpwstr>
  </property>
  <property fmtid="{D5CDD505-2E9C-101B-9397-08002B2CF9AE}" pid="68" name="FSC#COOELAK@1.1001:OwnerExtension">
    <vt:lpwstr>+41 58 465 08 04</vt:lpwstr>
  </property>
  <property fmtid="{D5CDD505-2E9C-101B-9397-08002B2CF9AE}" pid="69" name="FSC#COOELAK@1.1001:OwnerFaxExtension">
    <vt:lpwstr>+41 58 462 40 15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Service linguistique italien (GS-Service linguistique italien)</vt:lpwstr>
  </property>
  <property fmtid="{D5CDD505-2E9C-101B-9397-08002B2CF9AE}" pid="75" name="FSC#COOELAK@1.1001:CreatedAt">
    <vt:lpwstr>02.05.2016</vt:lpwstr>
  </property>
  <property fmtid="{D5CDD505-2E9C-101B-9397-08002B2CF9AE}" pid="76" name="FSC#COOELAK@1.1001:OU">
    <vt:lpwstr>Service linguistique italien (GS-Service linguistique italien)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*COO.2180.104.7.79290*</vt:lpwstr>
  </property>
  <property fmtid="{D5CDD505-2E9C-101B-9397-08002B2CF9AE}" pid="79" name="FSC#COOELAK@1.1001:RefBarCode">
    <vt:lpwstr>*COO.2180.104.8.280669*</vt:lpwstr>
  </property>
  <property fmtid="{D5CDD505-2E9C-101B-9397-08002B2CF9AE}" pid="80" name="FSC#COOELAK@1.1001:FileRefBarCode">
    <vt:lpwstr>*462/2015/04078*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/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/>
  </property>
  <property fmtid="{D5CDD505-2E9C-101B-9397-08002B2CF9AE}" pid="87" name="FSC#COOELAK@1.1001:ProcessResponsibleFax">
    <vt:lpwstr/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462</vt:lpwstr>
  </property>
  <property fmtid="{D5CDD505-2E9C-101B-9397-08002B2CF9AE}" pid="94" name="FSC#COOELAK@1.1001:CurrentUserRolePos">
    <vt:lpwstr>Collaborateur, -trice spécialisé(e)</vt:lpwstr>
  </property>
  <property fmtid="{D5CDD505-2E9C-101B-9397-08002B2CF9AE}" pid="95" name="FSC#COOELAK@1.1001:CurrentUserEmail">
    <vt:lpwstr>walter.breitenmoser@gs-ejpd.admin.ch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/>
  </property>
  <property fmtid="{D5CDD505-2E9C-101B-9397-08002B2CF9AE}" pid="103" name="FSC#ATSTATECFG@1.1001:AgentPhone">
    <vt:lpwstr/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>1605BJ_FRM_Fortsetzungsbegehren_de</vt:lpwstr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462/2016/00001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SYSTEM@1.1:Container">
    <vt:lpwstr>COO.2180.104.7.79290</vt:lpwstr>
  </property>
  <property fmtid="{D5CDD505-2E9C-101B-9397-08002B2CF9AE}" pid="125" name="FSC#FSCFOLIO@1.1001:docpropproject">
    <vt:lpwstr/>
  </property>
</Properties>
</file>